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over 11 years of experience in secure development practices, specializing in application security, cloud infrastructure, and CI/CD pipelines. Proven track record in designing security frameworks and maximizing collaboration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Shell Scripting, Go,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GitLab CI, Jenkins, Terraform, Helm,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Burp Suite, Snyk, SonarQube, Thycotic, Nessus, Fortify, Zap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Threat Modeling, API Security, Infrastructure as Code, Zero Trust, Secure SDLC, Data Encryption, Identity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Standards &amp; Regulations: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GDPR, PCI-DSS, ISO 27001, NIST, CIS Controls, SOC 2, HIPAA, FISMA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multiple teams to ensure security best practices were aligned with business objectives, enhancing both product integrity and adherence to compliance regulations while delivering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security frameworks that integrate seamlessly with cloud infrastructure, enabling the development teams to implement effective security measures while maintaining the agility of CI/CD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security scanning tools within the CI/CD process, allowing for real-time feedback and fostering a culture of security-first development across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with product management, architects, and development teams, offering guidance on secure coding practices and ensuring the implementation of robust security controls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automated threat models that streamlined the identification of potential vulnerabilities during the software development phases, reducing the risk of future security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engineering product planning cycles, advocating for security considerations in feature design to ensure that every release adhered to the highest security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security aspects of cloud migrations, guiding teams in the safe transition of services from on-premises data centers to AWS while minimizing operational disruptions and security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trusted advisor on cybersecurity best practices, fostering knowledge sharing and collaboration between security and engineering teams to enhance overall product security posture.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policies and controls, ensuring that all development teams were aligned with organizational standards and external compliance requirements in their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architecture reviews and threat modeling sessions, providing actionable recommendations that improved the overall security stance of existing and new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training programs focused on secure application development and cloud security practices, empowering development teams with the knowledge to integrate security into their workflow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partnerships with stakeholders to define security requirements for new products, ensuring that security was a core component from the initial design phase through to release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logging and monitoring solutions to enhance visibility into application behavior and security incidents, thereby improving incident response capabilities and organizational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strong supply chain security measures to protect software integrity, ensuring that third-party components adhered to established security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across engineering teams by implementing security-focused agile methodologies, prioritizing threats in backlog refinement sessions to drive continual improvement in security.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secure applications built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writing secure code practices that reduced vulnerabilities and improved overall application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security scanning tools to automate vulnerability analysis, ensuring timely identification and remediation of security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best practices for API security, ensuring that secure communication protocols and authentication methods were consistently applied.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reviews to promote security best practices, analyzing application designs for potential risks and suggesting mitigations to align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secure isolated environments for development and production, enforcing security policies and configurations to safeguard applications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software development lifecycle (SDLC) practices, working closely with teams through all phases of software development to integrate security from design through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secure coding techniques and risk assessment methodologies, contributing to a culture of security awareness and proactive risk management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static and dynamic security testing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Snyk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vulnerabilities and providing feedback that was instrumental in improving code quality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to Infrastructure as Code (IaC)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consistency and security of cloud deployments while promoting collaborative development practices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efforts to address security vulnerabilities uncovered during regular assessments, coordinating with stakeholders to ensure timely remediation while minimizing impact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and engineering teams to implement security monitoring and alerting solutions, ensuring that security incidents were detected early and managed effectively according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compliance teams to ensure alignment with regulatory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PCI-DSS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the organization to meet compliance audits and manage risks.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