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adaptable Application Architect with 11 years of extensive experience in software development focused on web and mobile applications. Proven expertise in enterprise .NET systems and cloud migration, particularly AWS technologies. Committed to delivering modern, scalable solutions and leading cross-functional teams to drive successful software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ASP.NET MVC, ASP.NET Core, React, Angular, WCF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S3, Lambda, RDS, EKS,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SQL Server, RESTful API, GraphQL, NoSQL,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Bitbucket, GitHub,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NIST, Zero Trust, FISMA, FedRAMP, SSO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enterprise application systems that aligned with USDA NRCS mission, ensuring high performance and reliability for all users, tailored for optimal cloud-environment integration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initiatives by refactoring monolithic .NET applications into microservices architecture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manageability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the migration of legacy WCF services to modern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responsiveness and maintainability aligned with enterprise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promote best coding practices and architectural patterns, boosting team productivity and ensuring compliance with the Technical Guidance Framework (TGF).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reviews to identify and address technical debt, establishing a transparent backlog that enhanced visibility and prioritized architectural improvements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a diverse team of software developers, promoting professional growth and aligning project objectives with organizational goals in a collaborative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performance optimizations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enhancing data retrieval times while ensuring data integrity across vast datasets essential for conservation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CodeDeploy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deployment processes that improved software delivery timelines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for architectural decisions and processes, ensuring knowledge transfer and continuity while adhering to USDA compliance requirements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cloud transformation efforts by designing cloud-native applications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that reduced infrastructure costs and improved system availability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automated testing frameworks, incorporating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quality analysis and maintaining high standards in software release readiness, while adhering to DevOps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strategies for database schema design and optimizations, supporting the transition towards cloud infrastructure while aligning with FPAC General Support System (GSS).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advocating for the adoption of emerging technologies such as </w:t>
      </w:r>
      <w:r w:rsidRPr="00106EA3">
        <w:rPr>
          <w:rFonts w:ascii="Roboto Light" w:eastAsia="Roboto Light" w:hAnsi="Roboto Light" w:cs="Roboto Light"/>
          <w:b/>
          <w:bCs/>
          <w:sz w:val="20"/>
          <w:szCs w:val="20"/>
        </w:rPr>
        <w:t xml:space="preserve">AI/ML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SDLC to accelerate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architectures complied with federal security standards by integrating robust authentication solutions such as </w:t>
      </w:r>
      <w:r w:rsidRPr="00106EA3">
        <w:rPr>
          <w:rFonts w:ascii="Roboto Light" w:eastAsia="Roboto Light" w:hAnsi="Roboto Light" w:cs="Roboto Light"/>
          <w:b/>
          <w:bCs/>
          <w:sz w:val="20"/>
          <w:szCs w:val="20"/>
        </w:rPr>
        <w:t xml:space="preserve">Broadcom Siteminder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best practices for secure coding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enterprise standards for application design across teams, facilitating architecture reviews and design gate sessions to maintain alignment with strategic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web-based applications focusing on user experience and accessibility,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user interaction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to gather requirements and translate them into cohesive and high-quality code for enterprise solutions, consistently delivering within sprint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continuous integration practices to streamline development cycles,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robust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performance testing and debugging processes to identify bottlenecks within applications, implementing long-term solutions to enhance stability and user satisfaction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architectural interlock with stakeholders to ensure ongoing alignment with software requirements and regulatory compliance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in best coding practices and architectural principles, ensuring enhanced team competency and promoting a culture of collaborative knowledge sharing within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code reviews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enforcing team standards for code quality and maintaining a structured development process that facilitated easy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applications into scalable microservices, utilizing cloud platforms to reduce operational overhead and improve overall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which promoted greater consistency between development and production environments, streamlining the deployment process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and optimizing SQL database structures, evolving existing architectures to support future scalability and performance by implementing indexing and partitioning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system designs and processes to ensure knowledge continuity within teams during transitions between development phases or personnel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of new features in existing applications while ensuring backward compatibility, emphasizing user-centered design and enhancing the customer experience through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