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Analytics Data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designing and optimizing data pipelines and analytics solutions. Proficient in building scalable architectures and data governance practices, with expertise in SQL, Python, Snowflake, and ETL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ETL, ELT, Data Lakes, Data Warehousing, Apache Spark, Kafka,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Matplotlib, Seaborn, D3.js, Plotly,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Snowflake, Databricks, Azure Synapse,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C++, R,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Tools:</w:t>
      </w:r>
      <w:r w:rsidRPr="00106EA3">
        <w:rPr>
          <w:rFonts w:ascii="Roboto Light" w:eastAsia="Roboto Light" w:hAnsi="Roboto Light" w:cs="Roboto Light"/>
          <w:sz w:val="20"/>
          <w:szCs w:val="20"/>
        </w:rPr>
        <w:t xml:space="preserve"> Hadoop, Apache Airflow, Apache NiFi, Apache Flink, HBase, Elasticsearch, MongoDB, Vertica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Analytics Data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enabling insightful analytics across the enterprise with detailed documentation and strong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high-performance data marts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for analytics and reporting, while collaborating closely with data scientists to translate complex business requirements into effective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ETL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data delivery times, and ensuring consistent data quality standards adhered to established protocols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data pipeline performance, implementing best practices and tuning features to improve reliability and efficiency in line with modern data engineering principles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internal stakeholders to identify analytics requirements and deliver data solutions that support predictive modeling and data-driven decision-making processes across various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pipelines and analytics solutions, emphasizing the importance of data lineage and governance to maintain compliance and facilitate knowledge sharing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adopting new technologies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existing systems, further modernizing the data platform for advanced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data analysts to design and build visualizations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stakeholders to derive actionable insights from complex datasets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through rigorous validation and enrichment processes, ensuring high standards for accuracy, consistency, and usability across all datasets utilized by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technical SMEs to define data governance standards and implement best practices aimed at ensuring security, compliance, and integrity in the data management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real-time data ingestion systems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processing and analysis of large-scale datasets from various sources, driving enhanced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approach by establishing strong relationships with data owners and SMEs, fostering cross-functional teamwork in data solution development, and enabling a data-informed culture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monitoring solutions, ensuring the stability and accuracy of models in production while aligning with stakeholder requirements for analytical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on data governance and management best practices, equipping colleagues with tools and strategies to improve their data handling capabilities and analytics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audit and improve existing data processes, formulating strategies to automate and streamline manual workflows while enhancing the overall reliability of data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solutions and infrastructure across various projects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analytical capabilities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management tasks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data availability while reducing manual intervention, and enhancing overall operational efficiency in software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analytics needs into technical requirements, successfully delivering user-friendly data extraction and transformation tools while maintaining strong documentation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approaches, facilitating effective teamwork and communication throughout the project lifecycle, while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data warehousing solutions using modern architectures, significantly improving reporting capabilities and data accessibility for end-users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efforts in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structures and indexing strategies, resulting in improved execution times and better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modeling initiatives, collaborating with business stakeholders to capture requirements and design effective database schemas catering to complex analytical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team members by conducting code reviews and knowledge sharing sessions, fostering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external applications, enhancing the ability of data systems to interact with various software components and services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ETL workflows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pipelines maintained high reliability and performance standards as per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data processing systems, migrating to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scalability and availability of analytical tools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quality and compliance, identifying areas for improvement and implementing processes to ensure organizational standards for data governance were consistently met.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