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machine learning, deep learning, and AI alignment research, with a strong commitment to enhancing human agency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NumPy, Scikit-learn,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REST APIs, GraphQL, MongoDB, 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Matplotlib, Seaborn, Tableau, Power BI,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for various alignment research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accuracy in predictions and effectively evaluate model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 data processing workflows, increasing efficiency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integration of AI models with client applications, ensuring that stakeholders can easily access and utilize model predictions in real-time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relationships, acting as the primary technical liaison to understand their needs and adapt project outcomes to align with their objectives and success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independent research on AI alignment topics, producing insights that informed project direction and inspired innovative approaches within the company's skunkworks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Scrum to facilitate regular project sprints, enhancing team productivity through improved planning and collaboration among software engineers and data scientists.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where team members presented on evolving trends in AI and machine learning, helping to foster a culture of continuous learning and openness.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tasks,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manipulate datasets and extract meaningful insights for various research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dynamic, fast-paced environment, adapting quickly to changing project requirements while maintaining a focus on delivering high-quality, robust solutions that meet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computer vision tasks, developing models that can process visual data and perform real-time inferencing in aligned research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to identify barriers to project success while proposing effective strategies that drive alignment with the organizational mission on AI safety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call and implement third-party models, enhancing existing data pipelines and delivering sophisticated insights for diverse client projects and research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exploratory data analysis and prototype development, allowing for rapid iteration and enhancement of models based on immediate feedback and performance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large-scale data processing workflows that increased throughput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allowing for seamless deployment of machine learning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effective communication skills by elucidating complex technical concepts for non-technical stakeholders, ensuring project buy-in and collaboration across different functional areas.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integrating advanced data visualizations for data-rich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internal tools that automated various manual processes, reducing time spent on repetitive tasks by implementing robust backend server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junior engineers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team dynamics and productivity through structured iterations and regular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by optimizing existing codebases and refactoring applications according to the latest best practices in software engineering and performance efficiency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unit and integration tests, ensuring that all software releases maintained high reliability and performance standards in line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and iterate on application features, driving user-centric development processes that prioritized real-world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dashboards, providing stakeholders with valuable insights into project metrics and performance indicators.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microservices architecture, enhancing the modularity of applications and fostering a culture of continuous delivery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to peers while ensuring adherence to best practices in code quality, style, and documentation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 machine learning, consistently upskilling by attending workshops and conferences to remain informed about emerging trends in AI and their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for major projects, guiding future development efforts and onboarding processes for new team members by detailing code functionality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latest data analysis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shared learning and collaboration in tackling complex data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