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over 11 years of experience in technical integration and solutions engineering for digital advertising. Proven ability to drive campaign success through technical expertise and cross-functional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SQL, HTML5, CSS3, TypeScript,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Angular, Vue.js,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Advertising Tech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Ads, Adobe Advertising Cloud, The Trade Desk, SAP Hybris, DoubleClick, OpenX, AppNexus, Sizmek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and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SOAP APIs, GraphQL, Postman, DataDog, New Relic, Firebase,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Git, Docker, Kubernetes, Azure DevOps, AWS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technical onboarding of ad tech solutions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DSPs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testing protocols to enhance campaign delivery success, ensuring compatibility across multiple platforms 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troubleshooting processes for ad delivery and data flow issues,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data discrepancies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DSPs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analytics systems, thereby optimizing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sales, engineering, and product to drive successful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programmatic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advertising initiatives while providing consultative guidance on best practices in identity resolution and measurement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comprehensive documentation, tools, and workflows that scaled technical support for ad integration issues, fostering enhanced understanding and adoption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 tech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by clients and partners.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for client teams, ensuring they understand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programmatic advertising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implementation processes, resulting in improved client interactions and quicker adoption of applied technology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hands-on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customizing ad server tags and pixels, ensuring accurate tracking and effective campaign measurements across diverse advertising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integration protocols with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industry-standard tools and frameworks to facilitate seamless data flow and reporting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industry conferences and webinars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advertising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remaining informed about trends, guiding the adoption of new strategies to optimize client product offerings and success factors.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methodology to manage project timelines, priorities, and deliverables across teams, enhancing collaboration and reducing time-to-market for new advertising solutions and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analytical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stakeholders to visualize campaign performances, track critical KPIs, and derive actionable insights for future campaigns.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new ad servicing techniques, becoming a resource for current marketing trends and programmatic innovations that impact client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relationships with key clients to understand their integration challenges and provided expert solutions that reinforced our commitment to customer success and high satisfaction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assessments on ad tech platforms to identify performance gaps, introduce new technological approaches, and suggest improvements that increased operational efficiency and effectiveness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teams to validate new feature deployments focused on enhancing user experiences and performance in ad technology, ensuring alignment with business goals and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and peer reviews to refine technical solutions and share expert knowledge, encouraging a culture of innovation and excellence among peers.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data processing, supporting the integration of various ad tech tools and platforms to meet client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rigorous evaluations of client specifications in relation to ad tech systems, enhanced software configurations through deep technical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programmatic advertising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processing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client meetings to discuss integration challenges, providing actionable insights based on both technical acumen and industry best practices to enhance the client’s advertising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multiple, cross-functional project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focusing on cohesive development processes for ad tech software deployments that improve campaign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overall ad system performance through detailed analysis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campaign delivery and efficiency in execution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programs focused on the latest developments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 tech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internal teams were equipped with knowledge 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Advertising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implications for digital media.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build robust backend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ad service application development, enhancing end-user experiences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of newly integrated ads for performance evaluation,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Ads SDK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cross-validation techniques that ensure delivery accuracy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third-party service providers to facilitate comprehensive integration processes, ensuring accurate tracking and reporting of ad campaign performances across all relevant channels.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an internal knowledge base of best practices in ad tech integrations, providing a resource for ongoing training and continuous improvement for technical support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transitioned legacy systems to modern, scalable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reliability and responsiveness for high-demand advertising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tag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that simplified ad tag deployment, contributing to streamlined operations and enhanced overall campaign effectiveness.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