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cloud administrator with over 11 years of experience in software development and cloud architecture, specializing in managing and optimizing cloud infrastructures. Proven track record of ensuring security, reliability, and efficiency in cloud environments. Skilled in collaboration with IT teams and stakeholders to implement effective cloud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Terraform, Ansible,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CloudWatch, Prometheus, Grafana,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Backup &amp; Security:</w:t>
      </w:r>
      <w:r w:rsidRPr="00106EA3">
        <w:rPr>
          <w:rFonts w:ascii="Roboto Light" w:eastAsia="Roboto Light" w:hAnsi="Roboto Light" w:cs="Roboto Light"/>
          <w:sz w:val="20"/>
          <w:szCs w:val="20"/>
        </w:rPr>
        <w:t xml:space="preserve"> S3, IAM, CloudTrail, VPC, KMS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infrastructures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security of cloud resources through strict compliance with best practices and automated provisioning techniques for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robust cloud solutions that improved service delivery, enhanced operational performance, and reduced downtime across critical business applications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cloud infrastructure, operational procedures, and deployment strategies, fostering continuous improvement and sharing of knowledge across teams to ensure effective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allocation, allowing for real-time performance monitoring and optimization in cloud environments to maximize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and assessments of cloud infrastructure, enhancing security posture by implementing identity and access management protocols, encryption methods, and monitoring for compliance with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metrics, analyze logs, and proactively identify potential issues in the cloud environment, facilitating prompt resolution and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backup and recovery solutions to protect critical data, establishing protocols for data integrity and availability in case of system failures or unexpected data loss in the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cloud service utilization and costs, leveraging data analytics to optimize expenditures and resource allocation, thereby supporting fiscal responsibility for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sprint planning and retrospectives, demonstrating adaptability and collaboration while contributing to the iterative development of cloud services and infrastructure management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troubleshooting processes by developing diagnostic tools that streamlined issue resolution related to network connectivity, database access, and virtual machine performance, ensuring uninterrupted service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cloud-based training sessions for fellow team members to disseminate knowledge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bolstering the team's capability to operate effectively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development teams to support application deployments and migrations to cloud platforms, ensuring seamless transition processes that minimized disruption to ongoing operations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potential cloud security threats and implemented necessary remedial actions to prevent data breaches, while continuously updating security measures to adapt to evolving threat landscapes in cloud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cloud service audits and compliance checks, reinforcing the importance of security and risk management within the organization's cloud development lifecycle and operational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and collaboration across departments, effectively engaging technical and non-technical stakeholders in discussions around cloud strategies, capabilities, and performance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and scale applications in a secure cloud environment, optimizing them for peak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implement DevOps practices, streamlining the software development lifecycle and ensuring smoother deployments through CI/CD pipelines,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application issues, employing strong diagnostic skills related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network services to enhance service delivery and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software design discussions, providing constructive feedback and ensuring adherence to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across cloud deployment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scripting languages for automating tasks related to cloud deployments, infrastructure management, and performance monitoring, increasing operational efficiency and reducing manual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execution, ensuring timely delivery of deliverables and synchronizing efforts among multi-disciplinary teams, showcasing effective project management and collaboration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security protocols and access controls to safeguard sensitive data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reinforcing the company's commitment to data integrity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architectures, deployment procedures, and operational guidelines, which facilitated knowledge transfer and adherence to internal processes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contractors to integrate third-party services effectively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ensuring compatibility with the existing cloud architecture, enhancing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performance tuning and optimization of existing applications running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resiliency while reducing operational costs through efficient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for monitoring application performance and system health in real-time, using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to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cloud best practices and development techniques, nurturing an environment of continuous learning and collaboration within the team, enhancing overall team capabilities and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