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AWS Certified Solution Architect with over 11 years of experience in software development, specializing in cloud solutions and application architectures. Proven track record in designing secure and scalable AWS solutions, leveraging DevOps methodologies, and ensuring alignment with business goals through effective technical documentation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AWS CloudFormation, AWS S3, AWS EC2, Serverless architecture, AWS IAM, AWS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Node.js, JavaScript,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ECS, EKS, K8s, Container data collection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CI/CD, Jenkins, Git, GitHub, Bitbucket, Travis CI,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React, Angular, Django, ASP.NET, Express.js, Micronaut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scalable </w:t>
      </w:r>
      <w:r w:rsidRPr="00106EA3">
        <w:rPr>
          <w:rFonts w:ascii="Roboto Light" w:eastAsia="Roboto Light" w:hAnsi="Roboto Light" w:cs="Roboto Light"/>
          <w:b/>
          <w:bCs/>
          <w:sz w:val="20"/>
          <w:szCs w:val="20"/>
        </w:rPr>
        <w:t xml:space="preserve">AWS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 variety of AWS services to meet diverse client requirements while ensuring compliance with the </w:t>
      </w:r>
      <w:r w:rsidRPr="00106EA3">
        <w:rPr>
          <w:rFonts w:ascii="Roboto Light" w:eastAsia="Roboto Light" w:hAnsi="Roboto Light" w:cs="Roboto Light"/>
          <w:b/>
          <w:bCs/>
          <w:sz w:val="20"/>
          <w:szCs w:val="20"/>
        </w:rPr>
        <w:t xml:space="preserve">AWS Well-Architected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architectural diagrams and detailed documentation, effectively communicating solutions and </w:t>
      </w:r>
      <w:r w:rsidRPr="00106EA3">
        <w:rPr>
          <w:rFonts w:ascii="Roboto Light" w:eastAsia="Roboto Light" w:hAnsi="Roboto Light" w:cs="Roboto Light"/>
          <w:b/>
          <w:bCs/>
          <w:sz w:val="20"/>
          <w:szCs w:val="20"/>
        </w:rPr>
        <w:t xml:space="preserve">security controls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stakeholders with both technical and non-technical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into existing systems, providing advisory support and best practices to implementation teams throughout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cross-functional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architects, developers, and operations personnel to facilitate the accurate translation of architectural designs into tangible, functional solutions within the specified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evaluated emerging </w:t>
      </w:r>
      <w:r w:rsidRPr="00106EA3">
        <w:rPr>
          <w:rFonts w:ascii="Roboto Light" w:eastAsia="Roboto Light" w:hAnsi="Roboto Light" w:cs="Roboto Light"/>
          <w:b/>
          <w:bCs/>
          <w:sz w:val="20"/>
          <w:szCs w:val="20"/>
        </w:rPr>
        <w:t xml:space="preserve">cloud security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advancements to deliver innovative solutions that are future-ready and robust against evolving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regarding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setting up efficient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shared ownership of application delivery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r w:rsidRPr="00106EA3">
        <w:rPr>
          <w:rFonts w:ascii="Roboto Light" w:eastAsia="Roboto Light" w:hAnsi="Roboto Light" w:cs="Roboto Light"/>
          <w:b/>
          <w:bCs/>
          <w:sz w:val="20"/>
          <w:szCs w:val="20"/>
        </w:rPr>
        <w:t xml:space="preserve">subject matter expert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AWS implementations, providing insight during internal and external client discussions and ensuring alignment with overall technical strategy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through feedback loops from deployments, resulting in enhanced service delivery and overall team satisfaction with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containerization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deployment efficiency, performance, and resource management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best practices documentation for internal teams to enhance deployment efficiency, focusing on architectural design patterns and application microservices integration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advocating for practices that improve team collaboration and project execution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integration efforts with a focus on building high-performance applications, ensuring data integrity and security standards are consistently upheld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development teams, fostering adaptability and responsiveness to project changes while encouraging team autonomy and ownership in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development initiatives by building APIs and constructing backend services tailored to meet business demands, prioritizing security and scalability in architecture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reviews and retrospectives to assess project outcomes and identify areas for improvement, actively participating in strategic discussions to drive future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high-quality, reusable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while adhering to the best practices in coding standards and design patterns, emphasizing maintainability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and architecture design through development and deployment,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efficient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define project objectives, scope, and timeline, ensuring that </w:t>
      </w:r>
      <w:r w:rsidRPr="00106EA3">
        <w:rPr>
          <w:rFonts w:ascii="Roboto Light" w:eastAsia="Roboto Light" w:hAnsi="Roboto Light" w:cs="Roboto Light"/>
          <w:b/>
          <w:bCs/>
          <w:sz w:val="20"/>
          <w:szCs w:val="20"/>
        </w:rPr>
        <w:t xml:space="preserve">team deliverables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 business expectations in terms of functionality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comprehensive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application changes and visibility into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promoting continuous integration and deployment practices while enhancing team collaboration through agile boards and dashboards.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services and exposed RESTful APIs for various applications, integrating them with cloud-based services and third-party APIs to ensure seamless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application interfaces while optimizing backend architecture to improve overall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from monolithic applications to </w:t>
      </w:r>
      <w:r w:rsidRPr="00106EA3">
        <w:rPr>
          <w:rFonts w:ascii="Roboto Light" w:eastAsia="Roboto Light" w:hAnsi="Roboto Light" w:cs="Roboto Light"/>
          <w:b/>
          <w:bCs/>
          <w:sz w:val="20"/>
          <w:szCs w:val="20"/>
        </w:rPr>
        <w:t xml:space="preserve">microservices-based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focusing on service scalability and efficient resource utilization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architectural design meetings to evaluate existing frameworks and propose enhancements that could lead to better performance metrics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reliability of applications before deployment, adhering to test-driven development practices and continuous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and support in adopting best practices for object-oriented programming and modern development frameworks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focusing on constructive feedback to enhance code quality and foster an environment of learning and ethical software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