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focused on web and mobile applications. Proficient in building modular systems integrating AI technologies and machine learning components. Highly skilled in collaborating within small teams and leading projects from conception to delivery, ensuring robust, efficient software solutions that meet real-world challenges. Strong problem-solving abilities and interpersonal skills enhance collaborative efforts within dynamic, cross-functional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TypeScript, C++, JavaScript,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Spring, React, Node.js, TensorFlow, Keras,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Maven, Gradle, CMake, JUnit, Python unittest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and Concepts:</w:t>
      </w:r>
      <w:r w:rsidRPr="00106EA3">
        <w:rPr>
          <w:rFonts w:ascii="Roboto Light" w:eastAsia="Roboto Light" w:hAnsi="Roboto Light" w:cs="Roboto Light"/>
          <w:sz w:val="20"/>
          <w:szCs w:val="20"/>
        </w:rPr>
        <w:t xml:space="preserve"> Microservices, RESTful APIs, Agile Development, Continuous Integration, Machine Learning, Event-Driven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Cloud:</w:t>
      </w:r>
      <w:r w:rsidRPr="00106EA3">
        <w:rPr>
          <w:rFonts w:ascii="Roboto Light" w:eastAsia="Roboto Light" w:hAnsi="Roboto Light" w:cs="Roboto Light"/>
          <w:sz w:val="20"/>
          <w:szCs w:val="20"/>
        </w:rPr>
        <w:t xml:space="preserve"> SQL Server, MongoDB, PostgreSQL, AWS, Azure, NoSQL, Redis,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implemented software solutions within an agile team, focusing on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into decision-support applications to enhance functionality and efficiency for military and business leaders.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robust, modular systems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ensuring high performance and scalability in complex software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software performance through sophisticated algorithmic improvements, leveraging different programming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pair programming sessions, applying best practices in </w:t>
      </w:r>
      <w:r w:rsidRPr="00106EA3">
        <w:rPr>
          <w:rFonts w:ascii="Roboto Light" w:eastAsia="Roboto Light" w:hAnsi="Roboto Light" w:cs="Roboto Light"/>
          <w:b/>
          <w:bCs/>
          <w:sz w:val="20"/>
          <w:szCs w:val="20"/>
        </w:rPr>
        <w:t xml:space="preserve">object-oriented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standards and facilitate knowledge sharing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version control, enabling effective collaboration across geographically distributed teams and managing repositories efficiently with branching and merging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the use of test-driven development (TDD) practices, enhancing software reliability through extensive unit testing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 unittest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comprehensive test coverage in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deployment pipeline using CI/CD practices, ensuring seamless transitions from development to production while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of runtime applications, identifying bottlenecks and redesigning algorithms to improve efficiency and response times demonstrably during common use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focused on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collaborative learning environment to keep team members informed and engaged in usage trends and industry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sprint planning, daily stand-ups, and retrospective meetings to evaluate project status and identify continuous improvement opportunities for team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mainstream frameworks and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interfaces are responsive, intuitive, and aligned with end-user expectations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providing guidance on advanced programming techniques and effective use of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their growth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project requirements deeply, translating them into technical specifications and ensuring clarity in communication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remote collaboration with cross-functional teams, utilizing tools such as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and project management while adapting to changing project scopes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scientific evaluations and performance experiments, exploring the efficacy of various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frameworks for applications in decision-making scenarios, ensuring high standards of software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meeting stringent performance and scalability requirements for client-focused solutions in the corporate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drive the development of cloud-based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high availability and reducing operational costs while improving speed of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delivery efficiency, contributing to process improvements that resulted in more frequent releases and higher quality applications through ongoing feedback and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unit and integration testing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exhaustive test coverage, leading to increased code reliability and reduced post-release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ASP.NET 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various frontend and mobile applications and enhancing application interoperability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efforts for existing applications, leading to substantial improvements in application response times and system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and deployment processes, thereby accelerating delivery timelines and enhancing collaboration among development, operations, and QA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assurance activities, including code reviews, contributing to enforce coding standards and best practices, and mentoring junior developers on advanced software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of development processes, best practices, and project-specific guidelines, ensuring knowledge transfer and adherence to development standards across teams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machine learning techniques in data-driven projects, employing libraries such as </w:t>
      </w:r>
      <w:r w:rsidRPr="00106EA3">
        <w:rPr>
          <w:rFonts w:ascii="Roboto Light" w:eastAsia="Roboto Light" w:hAnsi="Roboto Light" w:cs="Roboto Light"/>
          <w:b/>
          <w:bCs/>
          <w:sz w:val="20"/>
          <w:szCs w:val="20"/>
        </w:rPr>
        <w:t xml:space="preserve">ML.NET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for data analysis and predictive modeling to inform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user-friendly interfaces, focusing on enhancing user experience and accessibility while utilizing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knowledge base through technical articles and case studies that detailed innovative software solutions and their impact on business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