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AI/ML Engineer with over 11 years of comprehensive software development experience, primarily focused on web and mobile applications. Proven expertise in deploying machine learning models and leading technical teams to innovate practical AI solutions. Skilled in Python, C++, and cloud platforms with a track record of optimizing data processing pipelines. Adept at collaborating across multidisciplinary teams to achieve impactful outcomes in machine learning and artificial intelligence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Go, Rust, Haskell,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ML Libraries:</w:t>
      </w:r>
      <w:r w:rsidRPr="00106EA3">
        <w:rPr>
          <w:rFonts w:ascii="Roboto Light" w:eastAsia="Roboto Light" w:hAnsi="Roboto Light" w:cs="Roboto Light"/>
          <w:sz w:val="20"/>
          <w:szCs w:val="20"/>
        </w:rPr>
        <w:t xml:space="preserve"> Pandas, Polars, PySpark, NumPy, SciPy, TensorFlow,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IBM Watson, Databricks, Snowflake, Elasticsearch,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Jenkins, Git, GitHub Actions, Ansible,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Formats:</w:t>
      </w:r>
      <w:r w:rsidRPr="00106EA3">
        <w:rPr>
          <w:rFonts w:ascii="Roboto Light" w:eastAsia="Roboto Light" w:hAnsi="Roboto Light" w:cs="Roboto Light"/>
          <w:sz w:val="20"/>
          <w:szCs w:val="20"/>
        </w:rPr>
        <w:t xml:space="preserve"> PostgreSQL, NoSQL, MySQL, MongoDB, Hadoop, HDFS, Avro, CSV</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deployment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processing efficiency and accuracy in projects within Army R&amp;D.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AI architects to design innovative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seamless integration of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with existing data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leveraging cloud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 accessibility and analytics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enterprise-level pipeline for processing structured and unstructured data using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analysis quality and operational agility across data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on various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contributing to the refinement and optimization of predictive analytics functionalities utilized by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guided junior engineers in adopting best practices in coding and development, fostering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querying processes using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decreasing data retrieval times and increasing team productivity while working with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ongoing relationships with stakeholders to align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with organizational goals, demonstrating effective communication and stakeholder management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rigorous testing protocols for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high reliability and performance standards were consistently met across diverse environments 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engineers in mastering evolving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languages, enhancing team capability and knowledge-sharing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to identify and integrate the latest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technologies, ensuring the organization remains at the forefront of the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the adoption of modern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engineering group, significantly improving code deployment processes and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project accountability by monitoring performance metrics and progress toward project milestones, ensuring timely delivery and alignment with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collaborative projects alongside cross-functional teams, effectively merging technical expertise with strategic insights to deliver comprehensive solutions that meet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integration of ethical AI practices, proactively addressing algorithmic fairness and transparency within deployment frameworks.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essential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enhance corporate productivity and streamline business processes throughout multiple projects with large-scale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build robust, scalable architectures that support continuous integration and deployment for multiple software applications during my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backend services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system interaction times and providing seamless user experiences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Agile teams in the deployment of enterprise-level software solutions, ensuring timely delivery and continuous alignment with user needs and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applications using advanced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the reliability and robustness of code before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software practices and enhancement strategies for existing products, fostering a collaborative and growth-driven environment within our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data storage, ensuring efficient data management and retrieval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produce visually engaging software interfaces that met client specifications and enhanced overall user satisfaction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teams, promoting adherence to best coding standards and optimizing application performance across systems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focused on modern application development frameworks and methodologies, promoting knowledge transfer and professional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analytics tools to monitor application performance and user interactions, identifying areas for technical improvement and enhancing user engagement results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discussions with leadership to align technological advancements with business vision, translating high-level goals into actionable development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