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AI/ML Engineer with over 11 years of experience in software development, focusing on artificial intelligence and machine learning solutions for web and mobile applications. Adept at architecting and deploying data-driven systems with a strong foundation in advanced ML frameworks and programming languages.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Java, Scala, C++, SQL, JavaScript,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XGBoost, LightGBM, fastai, H2O.ai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Dask, Apache Spark, Apache Flink, Airflow, Hadoop,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MLflow,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Matplotlib, Seaborn, Plotly, Tableau, Power BI, Dash, Bokeh,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AI/ML solutions that solved advanced business problems,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highly performant and scalable models tailored to organizational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advanced data engineering projects, focusing on data preparation and feature selection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ensuring significant improvements in model training efficiency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exploratory data analyses through visualization and statistical techniques, effectively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Matplotlib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Seaborn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communicate data insights to stakeholders and guide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robust evaluation frameworks for model performance,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metrics to continuously refine algorithms and ensure alignment with business goals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coached junior engineers and data scientists, enhancing team capabilities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fostering a culture of knowledge-sharing within cross-functional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project managers and data scientists to define project requirements and align AI initiatives with broader strategic objectives using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implemented cutting-edge AI technologies, regularly researching emerging trends and methodologies to maintain competitive advantage within the industry, while enhancing technical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end-to-end machine learning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experimentation and model management processes that adhered to organizational governance.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deployed AI systems by conducting ongoing maintenance and troubleshooting to guarantee scalability and performance under significant user demand and varying data loads, emphasizing robustness.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documentation for AI/ML projects, ensuring clarity and accessibility for diverse team members and stakeholders, thereby promoting a well-informed organizational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duties related to supervising code quality through peer reviews and implementing best coding practices for continuous improvements in development processes and output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and integrated ethical considerations in AI deployments by staying abreast of regulatory requirements, focusing on bias reduction and transparency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procedures and model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technical growth within the team, organizing regular knowledge-sharing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advancements and effective collaboration methods to enhance overall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the performance of AI models regularly by developing metrics frameworks that align with industry standards, ensuring optimal performance and competitive edge in the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proactive communication with stakeholders to understand evolving needs and challenges, efficiently adapting project strategies and resources accordingly in a fast-paced business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user-friendly interfaces that enhanced client interaction and satisfaction while optimizing backend performance with efficient database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the development of complex software solutions,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prioritize tasks and ensure timely delivery of high-quality projects aligned with client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machine learning features in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predictive analytics tools that improved service efficiency and provided actionable insights to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define product features, utilizing data analysis and user feedback to inform iterative design improvements of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retrieval and manipulation in collaborative projects, ensuring data consistency and accuracy across multiple application layers and facilitating timely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and integration testing strategies that 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software solutions with minimized bugs and high-performance standards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for various software systems, ensuring comprehensive guidelines and knowledge transfer within the team and to end-users, enhancing overall project success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computing capabilities into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scalable and efficient deployments that supported real-time data processing for enhanced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technologies, fostering individual technical expertise while sharing knowledge with colleagues to stimulate collaborative project growth and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 to ensure alignment with industry best practices, actively contributing to a culture of quality by addressing feedback constructively and promptly.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utilized application performance monitoring tools that improved the detection of anomalies and facilitated timely interventions to maintain optimal functionality of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research initiatives focused on evolving software development trends, ensuring team's adherence to current industry standards while driving innovation in project methodologies.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