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focusing on web and mobile applications. Proficient in Next.js, React, and AI-powered UI development. Strong ability to deliver pixel-perfect user interfaces and optimize performance using modern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Tailwind CSS, Framer Motion, Material-UI, Ant Design,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Zustand, TanStack Query, Redux, MobX,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Claude Agent SDK,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Socket.IO, GraphQL, REST APIs,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marketing sites and SaaS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SEO optimization throughout the user experience and application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fluid data handling and efficient component rendering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AI-powered UI features utilizing LLMs for real-time clinical summaries and messaging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Agent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enrich patient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Core Web Vitals metrics for deployed applications by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advanced performance techniques such as dynamic imports and strategic caching mechanisms for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design system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animations, which elevated the branding and visual performance of the product's frontend components, enhancing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complex, data-intensive applications with a focus on compliance, utilizing best practices to secure sensitive patient data per HIPAA requirements and establishing audit capabilities 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and quality assurance processes including automated visual regression testing, ensuring pixel-perfect designs and maintaining UI integrity based on high-fidelity designs from Figma.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and orchestrated Claude agent teams effectively, leading parallel task execution to generate component variants and ensuring the highest level of code quality before integration into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learning and adaptation to emerging technologies and trends in frontend engineering, tapping into resources, community discussions, and industry conferences to refine skill sets and approaches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status quo by adopting an agile, self-directed work style while driving impactful frontend decisions, facilitating fast iteration cycles without sacrificing quality and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regarding the integration of WebRTC for asynchronous video consultations, enhancing telehealth interaction protocols and real-time communication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mentoring junior developers in crafting high-quality, efficient frontends using modern frameworks and practices, nurturing the next cohort of frontend engineers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enforced standards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consistent application of coding guidelines and promoting a culture of excellence within the team over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dashboards to identify areas of improvement, developing strategies for enhancing user journey experiences through UI revisions and incremental feature adaptations to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detailing component libraries, system architectures, and user workflows, enabling effective onboarding processes and providing ongoing support resources for both current team members and future hires.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design wireframes into functional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user interactions and dynamic content updates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software quality standards across multiple applications by implementing automated testing frameworks, ensuring high reliability and stability of delivered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modern JavaScript features and frameworks, advocating for best practices among peers and promoting a culture of continuous improvement within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flexible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state management conventions which significantly improved code maintainability and reduced component redundancy throughout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third-party services into web applications, streamlining the access and consumption of data while enhancing overall functionality across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daily scrums and sprint planning sessions, utilizing teamwork to overcome challenges and accomplish key milestones as a cohesive unit towards delivery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performance optimizations for existing applications, implementing code-splitting techniques and reducing bundle sizes to enhance load times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best practices, automating testing, deployment, and rollback procedures which facilitated seamless updates and minimized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into web applications for comprehensive tracking of user interactions, establishing meaningful KPIs to guide ongoing improvement initiatives and investment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among teammates regarding the latest trends and technologies in UI development, empowering the team to leverage new tools effectively and boost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to unify UI/UX standards, ensuring a cohesive brand experience across multiple digital platforms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effective software development practices and emerging technologies, enabling a smooth transition and skill acquisition curve for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