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professional with 11 years of experience in designing and implementing robust AI solutions, specializing in web and mobile applications. Expertise in Python, R, and Java proficiently utilizing frameworks and tools for AI/ML deployment to enhance business processes. Proven ability to collaborate effectively across cross-functional teams, optimize performance and ensure governance, while staying updated on industry trends and advancements in AI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JavaScript, C#,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OpenAI, TensorFlow, PyTorch, Scikit-Learn, Keras, XGBoost, H2O.ai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IBM Cloud,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Power BI, Tableau, Apache Hadoop, Apache Spark,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Git, Docker, Kubernetes, VS Code, Postman,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xml:space="preserve"> Compliance, Data Privacy, Data Security, Ethical AI, Model Governance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AI-driven solutions that improved operational efficiency by analyzing and optimizing workflows, thus ensuring that they met business needs through iterative feedback and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Engineering, Security, and Data Science to align AI solutions with organizational objectives, employing effective communication strategies to manage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Oversee the deployment of AI models in production environments, closely monitoring their performance, and ensuring seamless integration with existing systems by applying best practices in model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data analysis on large datasets to extract actionable insights, leveraging visualization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reporting on AI performance and effectiveness within the business context.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and managed a variety of cloud platforms, ensuring that all AI-related tools and services operate at optimal levels to support business requirements and operational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performance optimization for AI models, continually fine-tuning algorithms, and updating infrastructure to handle increased loads, thus aligning with enterprise-level performance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governance frameworks by coordinating with compliance teams, ensuring ethical and responsible use of AI technologies throughout their lifecycle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comprehensive user enablement and support for various AI tools and platforms, facilitating training sessions to promote adoption and maximize the return on AI investments.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the latest advancements in AI and machine learning, actively participating in professional networks and communities to share insights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industry trends to evaluate new generative AI tools, recommending the most suitable solutions for specific business cases that required innovative approaches and technology adaptation.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technical concepts into accessible language to engage non-technical stakeholders, ensuring a comprehensive understanding of AI functionalities and benefits during implementation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adaptability and continuous learning within teams to encourage experimentation with new tools and methodologies for AI to achieve business transformations.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effective stakeholder management practices to balance competing priorities from various departments, ensuring timely delivery of projects while maintaining high quality of AI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AI model development, model optimization techniques, and the integration of ethical considerations into technology design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quarterly review meetings with all stakeholders to assess the impact of AI solutions on business objectives, ensuring constant alignment on goals and necessary adjustments moving forward.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with a focus on cloud integration,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support scalable architecture and robust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algorithms to enhance user experience in applications, utilizing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predictive analytics into line-of-business applications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improve application interfaces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user engagement and experience while adhering to best practices in design and usability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and design reviews to enforce best practices, leading discussions on optimization techniques for algorithms and proposing improvements to increase application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and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effectively breaking down complex engineering tasks into manageable components, facilitating efficient sprint cycles and team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cross-training initiatives, sharing extensive knowledge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strategies and cloud architecture with team members to enhance team capabilities in cloud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and reports delineating project progress, technical specifications, and system architectures, ensuring comprehensive coverage of system and user requirements for future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performance profiling of applications to identify bottlenecks, optimizing code and infrastructure to elevate user satisfaction metrics in enterprise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client-side teams to translate business requirements into technical specifications, crafting solutions that ensure the successful realization of business goals through technology.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seminars, contributing thought leadership on the integration of emerging technologies in software solutions, ensuring awareness of cutting-edge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aimed at integrating ethical AI practices in software development processes, ensuring compliance and alignment with industry standards for responsible technology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hands-on workshops to train non-technical staff on AI-driven tools and solutions, reinforcing the business value of technology adoption and digital transformation strategies.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