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AI Solutions Engineer with 11 years of experience in software development focused on web and mobile applications, highly adept in machine learning, AI frameworks, cloud technologies, and solutions engineering. Proven track record in architecting and operationalizing scalable AI tools and integrations, ensuring alignment with business needs and industry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SQL, R,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Frameworks &amp; Libraries:</w:t>
      </w:r>
      <w:r w:rsidRPr="00106EA3">
        <w:rPr>
          <w:rFonts w:ascii="Roboto Light" w:eastAsia="Roboto Light" w:hAnsi="Roboto Light" w:cs="Roboto Light"/>
          <w:sz w:val="20"/>
          <w:szCs w:val="20"/>
        </w:rPr>
        <w:t xml:space="preserve"> TensorFlow, PyTorch, Keras, Scikit-Learn, Hugging Face, OpenAI,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Heroku, Alibaba Cloud,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Jupyter Notebook, Git,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 &amp; APIs:</w:t>
      </w:r>
      <w:r w:rsidRPr="00106EA3">
        <w:rPr>
          <w:rFonts w:ascii="Roboto Light" w:eastAsia="Roboto Light" w:hAnsi="Roboto Light" w:cs="Roboto Light"/>
          <w:sz w:val="20"/>
          <w:szCs w:val="20"/>
        </w:rPr>
        <w:t xml:space="preserve"> Dialogflow, IBM Watson, Microsoft Azure AI, OpenAI GPT, NVIDIA Deep Learning SDK, FastAPI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technical lifecycle of enterprise-wide AI-driven solutions, overseeing deployment from prototype inception to exemplary production systems that address multifaceted business challenges within a diverse organizational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existing AI capabilities within FINN Partners’ tech stack, significantly enhancing workflow automation and productivity by integrating intelligent systems and modular services into the overall operational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and implementations of standard agentic AI platforms, ensuring the foundational technology for enterprise solutions remained modern, efficient, and aligned with industry standards and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internal tools while rapidly prototyping lightweight AI utilities, validating business value and improving internal processes through the successful transition of pilot projects into robust production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hands-on expertise in </w:t>
      </w:r>
      <w:r w:rsidRPr="00106EA3">
        <w:rPr>
          <w:rFonts w:ascii="Roboto Light" w:eastAsia="Roboto Light" w:hAnsi="Roboto Light" w:cs="Roboto Light"/>
          <w:b/>
          <w:bCs/>
          <w:sz w:val="20"/>
          <w:szCs w:val="20"/>
        </w:rPr>
        <w:t xml:space="preserve">prompt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effective interaction patterns for generative models, enhancing user engagement and response accuracy across various application scenarios and customer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data preparation and fine-tuning processes, working collaboratively with cross-functional teams to enhance AI solution accuracy, reliability, and safety while addressing specific organizational needs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architecture reviews and technology choices for internal AI systems, ensuring optimal model selection and tool utilization while debugging complex multi-service environments to maintain operational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the development of supplementary internal micro-services, stimulating process improvements by directly addressing scalability requirements through engineered solutions tailored to organizational pain-points.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analytical thinking and problem-solving skills to navigate complex technical challenges, translating high-level business needs into actionable technical requirements that drive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stakeholders at all levels, demonstrating adaptability and astute communication skills to align technology solutions directly with strategic business goals and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AI technologies, integrating new tools and methodologies to ensure FINN Partners remains at the forefront of AI adoption and competitive advantage in the digital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innovation, encouraging teams to explore new AI capabilities and technologies through workshops and collaborative brainstorming sessions, ultimately fostering an agile working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loops with end-users to refine AI tools and facilitate iterative improvement, ensuring the technological solutions delivered maximum business value and addressed user experiences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aimed at the integration of AI systems with existing business workflows, sustaining long-term operational efficiency and promoting a transformative approach to technology adoption across various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AI systems and tools, ensuring clear guidelines and best practices were established for current and future teams to optimize technology utilization and knowledge-sharing.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software solutions to meet complex client requirements while working with various machine learning frameworks and ensuring that implemented systems facilitated data-driven decision-making processes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cross-discipline teams to develop innovative software applications, integrating sophisticated AI features that delivered enhanced user experiences and strengthened operational efficiencies across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assessment of legacy systems and their transition to cloud-based architectures,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maintain competitive advantage and streamline resources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creation of modular, reusable code tailored for client needs, improving project turnaround times and enhancing overall system interoperability through systematic application development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and performance optimization initiatives, identifying key problem areas in multi-service environments and applying best practices to ensure seamless software functionality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efficient microservice architecture, aiding in rapid deployment cycles and maintenance of distributed systems with high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analysis techniques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facilitate insightful reporting mechanisms, empowering stakeholders with actionable data insights that informed strategy and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industry practices and collaborative development methodologies, cultivating a culture of knowledge-sharing and continuous improvement to elevate the team’s overall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testing suites aimed at ensuring software reliability and quality, implementing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promote agile development workflows and reduce time-to-market for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project requirements through agile methodologies, proactively adjusting development plans and managing stakeholder expectations, which ensured alignment with business goals and strategic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AI projects, leveraging community knowledge to further enhance competency in machine learning frameworks while also improving technical skillsets relevant to emerging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detailed specifications for software solutions and provided ongoing support during implementation phases to ensure successful project outcomes and sustained client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