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AI Software Engineer with over 11 years in software development, focusing on web and mobile applications. Proven expertise in building scalable autonomous systems and enhancing security through innovative AI solutions and frameworks. Demonstrated ability to streamline testing processes and drive successful collaboration between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JavaScript, TypeScript, Java, C++, Rust,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Frameworks:</w:t>
      </w:r>
      <w:r w:rsidRPr="00106EA3">
        <w:rPr>
          <w:rFonts w:ascii="Roboto Light" w:eastAsia="Roboto Light" w:hAnsi="Roboto Light" w:cs="Roboto Light"/>
          <w:sz w:val="20"/>
          <w:szCs w:val="20"/>
        </w:rPr>
        <w:t xml:space="preserve"> TensorFlow, PyTorch, LangChain, AutoGPT, CrewAI, OpenAI API,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Node.js, Django, Flask, GraphQL, REST APIs, HTML/CSS,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Testing Tools:</w:t>
      </w:r>
      <w:r w:rsidRPr="00106EA3">
        <w:rPr>
          <w:rFonts w:ascii="Roboto Light" w:eastAsia="Roboto Light" w:hAnsi="Roboto Light" w:cs="Roboto Light"/>
          <w:sz w:val="20"/>
          <w:szCs w:val="20"/>
        </w:rPr>
        <w:t xml:space="preserve"> Burp Suite, Metasploit, OWASP ZAP, Nessus, Qualys, Snyk, Kali Linux, Snort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intelligent autonomous security testing agents using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AI/ML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security testing processes and improve agent reliability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architectures that integrated seamlessly with Bishop Fox’s </w:t>
      </w:r>
      <w:r w:rsidRPr="00106EA3">
        <w:rPr>
          <w:rFonts w:ascii="Roboto Light" w:eastAsia="Roboto Light" w:hAnsi="Roboto Light" w:cs="Roboto Light"/>
          <w:b/>
          <w:bCs/>
          <w:sz w:val="20"/>
          <w:szCs w:val="20"/>
        </w:rPr>
        <w:t xml:space="preserve">Cosmos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leveraging of </w:t>
      </w:r>
      <w:r w:rsidRPr="00106EA3">
        <w:rPr>
          <w:rFonts w:ascii="Roboto Light" w:eastAsia="Roboto Light" w:hAnsi="Roboto Light" w:cs="Roboto Light"/>
          <w:b/>
          <w:bCs/>
          <w:sz w:val="20"/>
          <w:szCs w:val="20"/>
        </w:rPr>
        <w:t xml:space="preserve">enterprise-level 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for clients like Fortune 100 companies.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sophisticated feedback loops that allowed agents to learn from real-world testing experiences, feeding production feedback back to continuously improve agent functionalities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AI-driven security testing solutions that autonomously performed reconnaissance and identified vulnerabilities, using innovative </w:t>
      </w:r>
      <w:r w:rsidRPr="00106EA3">
        <w:rPr>
          <w:rFonts w:ascii="Roboto Light" w:eastAsia="Roboto Light" w:hAnsi="Roboto Light" w:cs="Roboto Light"/>
          <w:b/>
          <w:bCs/>
          <w:sz w:val="20"/>
          <w:szCs w:val="20"/>
        </w:rPr>
        <w:t xml:space="preserve">agent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simulate elite attacker behaviors.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penetration testers to gain insights on vulnerabilities, translating knowledge into actionable strategies for agent development while adhering to ethical considerations in security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long-term agent memory systems that maintained context and accumulated knowledge over time, ensuring agents effectively avoided redundant actions and improved overall efficiency in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manual security testing workflows into highly efficient automation pipelines, leveraging frameworks and tools to create scalable solutions that addressed thousands of targets concurrently.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UI components enabling agents to interact with modern web applications, thereby improving their usability and effectiveness during security assessments in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ambiguity and rapid iteration to innovate solutions that integrated real-world constraints into design, ensuring manageable risk while deploying advanced AI-driven tools safely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comprehensive evaluation and monitoring systems that accurately distinguished between real vulnerabilities and false positives, elevating the reliability of agent outputs that clients could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rapid prototyping of new ideas that pushed boundaries in the intersection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offensive security practices, enhancing the company’s innovative edge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deployment processes and minimal downtime, maintaining service integrity during system modifications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partnering with data scientists and AI specialists, combining expertise to tackle unique challenges presented by the constantly evolving threat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tools such as </w:t>
      </w:r>
      <w:r w:rsidRPr="00106EA3">
        <w:rPr>
          <w:rFonts w:ascii="Roboto Light" w:eastAsia="Roboto Light" w:hAnsi="Roboto Light" w:cs="Roboto Light"/>
          <w:b/>
          <w:bCs/>
          <w:sz w:val="20"/>
          <w:szCs w:val="20"/>
        </w:rPr>
        <w:t xml:space="preserve">Burp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Metasploit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security agents to enable comprehensive assessments while ensuring adherence to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adopted latest industry tools and techniques to enhance personal and team capabilities, ensuring alignment with technological advancements in cybersecurity.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cloud-based applications focusing on responsive design and seamless user experiences for enterprise-level applications, ensuring deployments were robust through proactive performance testing and monitoring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enterprise-grade solutions utilizing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of software deliveries through automated build and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web applications that met the dynamic needs of users, enhancing overall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demonstrating expertise in </w:t>
      </w: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community support; presented features and shared insights to improve other developers'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database schemas and utilized modern database technologies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for web applications effectively, ensuring optimized storage and retrieval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security principles to design software solutions that minimized exposure to vulnerabilities, adopting a proactive approach in both coding practices and deployment strategies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software engineering by conducting code reviews and mentoring junior developers, enhancing team skills and promoting high-quality coding standards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communication channels with stakeholders to capture requirements accurately, translating needs into actionable development plans while ensuring project timelines were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performance monitoring and optimization efforts using metrics-driven approaches, ensuring applications remained responsive and effective under varying loads and usage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testing methodologies through automation, incorporating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ensured software integrity and minimized risks of defects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internal innovation challenges, showcasing creativity and fostering a culture of innovation that continually pushed the technology envelope within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security protocols to safeguard development environments, contributing to a safer coding and testing atmosphere across multiple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