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11 years of experience in developing innovative applications, particularly in cloud-based systems and AI-integrated solutions. Proven expertise in leading cross-functional teams, delivering high-performance products, and enhancing system architecture using Java, Python, and Azure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SQL,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Flask, Django, Node.js, .NET Core,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Azure AI Services, Google Cloud Platform, Azure OpenAI Service, Elastic Kubernetes Service (EKS), Azure Machine Learning,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MongoDB, DocumentDB, Cosmos DB, Cassandra, PostgreSQL,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MLOps, Git, CI/CD,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secure, scalable digital products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into existing architectures and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global engineering team, effectively overseeing recruitment and onboarding processes while promoting a culture of collaboration and continuous improvement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architectural design and technical leadership for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best practices in software quality, performance,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including daily standups and sprint planning, ensuring alignment between cross-functional teams and stakeholders to deliver projects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emphasizing security and performance with thorough documentation and adherence to industry standards for service discovery and versioning.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innovation and continuous learning in AI technologies within the team, providing mentorship and technical leadership 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Kernel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data stores to enhance data retrieval and processing for real-time analytics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ensuring high quality and maintainability within the software development life cycle, fostering a development environment prioritizing code ethics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software development lifecycles effectively, adjusting workflows according to team performance and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accurately define technical requirements and inform product scope and deliverables, ensuring alignment with strategic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LLMs, including model versioning and continuous integration pipelines to enhance deployment efficiency and production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cross-department collaboration to align engineering strategies across various product lines, ensuring a unified approach to technology solutions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through industry conferences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trends, enhancing insights shared within the engineering team to spark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best practices for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design patterns and high availability in application architectures, thus improving system resilience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data governance, championing initiatives that promote the ethical use of technology across project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robust microservices and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microservices architecture that supports continuous delivery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responsive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component architecture and state management practices to enhance user interfaces while ensuring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high-quality software solutions within agile development environments, championing communication and teamwork in all stages of the SDLC.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usage and monitoring performance for applications supporting thousands of concurrent users, enhancing overall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of applications and minimizing downtime during updates or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security best practices in database interactions, particularly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encryption of sensitive data and compliance with security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standards and best practices in software development, fostering a culture of continuous learning and knowledge sharing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managing container deployments and scaling applications dynamically in response to demand fluctuations and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executed optimizations for application performance through profiling and benchmarking, resulting in improved efficiency and reduced latency in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focusing on best practices in code quality, maintainability, and performance, fostering a culture of excellence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contributing insights and proposing solutions that align technology strategy with business objectives while ensuring adherence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the API documentation process, creating clear guidelines and resources that facilitate the onboarding of new developers to the platform and tools used.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