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Revenue Operations Engineer with 11 years of experience in software development, specializing in web and mobile applications. Proven expertise in AI integration, operations strategy, and sales enablement, focusing on leveraging cutting-edge technology to drive performance and competitive advantage across GTM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HTML/CSS, TypeScript,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Claude, TensorFlow, PyTorch, OpenAI API, SAP AI, H2O.ai,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Tableau, Looker, Power BI, Google Analytics, Salesforce, HubSpot,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Sales Tools:</w:t>
      </w:r>
      <w:r w:rsidRPr="00106EA3">
        <w:rPr>
          <w:rFonts w:ascii="Roboto Light" w:eastAsia="Roboto Light" w:hAnsi="Roboto Light" w:cs="Roboto Light"/>
          <w:sz w:val="20"/>
          <w:szCs w:val="20"/>
        </w:rPr>
        <w:t xml:space="preserve"> Salesforce, HubSpot, Zoho CRM, Pipedrive, Outreach, Leadsift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Zapier, Integromat, MuleSoft, Apache NiFi, No-Code/Low-Code Solutions,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 Revenue Operations Engineer, Point B – Remote in Seattle, WA (Sep 2020 – Aug 2025)</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