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Proficient in building and deploying AI-powered solutions and implementing advanced ML techniques. Skilled in cloud-based architectures and compliance in regulated environments, with a strong track record of producing high-quality, reliable software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Visual Studio Code, Jupyter Notebook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AI-powered agents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existing workflows, optimizing performance to meet healthcare regulatory standards and enhance usability for clinical trial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datasets utilized in training models while performing rigorous evaluations to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selection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through experimentation and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reusable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pipelines, enhancing the robustness of internal tools and extending their functionality for team-wide productivity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security and compliance teams to ensure that AI implementations align with regulatory frameworks while maintaining high levels of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optimization strategies for production AI systems to enhance accuracy, relevance, and safety, thereby minimizing operational costs and maximizing stakeholder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evaluation frameworks for measuring AI system performance, ensuring a comprehensive approach to quality control that balances safety with innovative output effectiveness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stores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AI models, leading to improved response accuracy through sophisticated information retrieval techniques in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workflows for autonomous agents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smart decision-making capabilities while reducing latency in response times across custom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maintain high engineering standards and ensure knowledge sharing within the development team, fostering a collaborative environment focused on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fine-tuning of models by intersecting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traditional approaches, effectively bridging gaps in knowledge acquisition and user interaction in AI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controls to prevent prompt injection attacks and ensure sensitive data handling, significantly improving trust in AI-driven systems deployed within clinical data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architectural decisions, standards, and runbooks, leading to enhanced onboarding processes and clearer operational guidelines for future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train staff on new AI technologies and processes, championing the adoption of innovative solutions that streamline clinical research workflows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real-time logging and alerting mechanisms in AI systems, improving operational health monitoring and proactively addressing reliability issues before escalation.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AI platforms,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overall system versatility and alignment with industry-best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in an Agile environment, emphasizing clean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methodologies to enhance team productivity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user-centric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communication among services and applications in diverse project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analysis, significantly enhancing application performance and data insights for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procedures to ensure software quality and reliability, utilizing best practices in version control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project-tracking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architectures that transformed legacy systems into scalable platforms, successfully supporting organizational growth and increased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collaborative software development by mentoring junior engineers and promoting knowledge sharing through code sprints and peer review sessions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that adhered to the highest industry standards, ensuring that all software developed minimized vulnerabilities and complied with internal audits and external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emphasizing agile methodologies to promote incremental releases and continuous feedback from stakeholders to align development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UI/UX best practices, and collaborated with designers to create intuitive interfaces that contribute to a seamless user journey throughout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models within applications, significantly enhancing responsiveness and user engagement even under high loads without compromising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innovations that improved data integrity and retrieval processes across distributed systems, ensuring robust performance benchmarks are achieved in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 timelines while actively communicating progress and obstacles to stakeholders, ensuring transparency and continuous alignment with organizational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