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AI Forward Deployed Engineer with 11 years of software development experience, specializing in building and deploying AI agents and workflows across web and mobile platforms. Proficient in advanced frameworks and tools to drive innovative solutions that accelerate AI adoption in customer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LangGraph, CrewAI, AutoGen, Semantic Kernel, LlamaIndex Agents, Haystack,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Orchestration:</w:t>
      </w:r>
      <w:r w:rsidRPr="00106EA3">
        <w:rPr>
          <w:rFonts w:ascii="Roboto Light" w:eastAsia="Roboto Light" w:hAnsi="Roboto Light" w:cs="Roboto Light"/>
          <w:sz w:val="20"/>
          <w:szCs w:val="20"/>
        </w:rPr>
        <w:t xml:space="preserve"> n8n, Temporal, Prefect, Dagster, Apache Airflow, IBM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GraphQL, gRPC, AWS Lambda, Azure Functions,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Postman, Swagger,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Gravity platform, leading innovation from concept to production through deep collaboration with customer teams and ensuring rapid iterations to meet aggressive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advanced </w:t>
      </w:r>
      <w:r w:rsidRPr="00106EA3">
        <w:rPr>
          <w:rFonts w:ascii="Roboto Light" w:eastAsia="Roboto Light" w:hAnsi="Roboto Light" w:cs="Roboto Light"/>
          <w:b/>
          <w:bCs/>
          <w:sz w:val="20"/>
          <w:szCs w:val="20"/>
        </w:rPr>
        <w:t xml:space="preserve">agentic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LangGraph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various tools and APIs to drive operational efficiency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built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real-time data exchange, enhancing the functionality of deployed AI solutions in complex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projects that included requirements gathering, rapid prototyping, rigorous testing, and deployment of sophisticated AI-driven solutions tailored specifically to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w:t>
      </w:r>
      <w:r w:rsidRPr="00106EA3">
        <w:rPr>
          <w:rFonts w:ascii="Roboto Light" w:eastAsia="Roboto Light" w:hAnsi="Roboto Light" w:cs="Roboto Light"/>
          <w:b/>
          <w:bCs/>
          <w:sz w:val="20"/>
          <w:szCs w:val="20"/>
        </w:rPr>
        <w:t xml:space="preserve">trusted technical advisor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customers, providing insights and guidance throughout the AI adoption process, thus ensuring alignment of deliverables with customer success criteria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w:t>
      </w:r>
      <w:r w:rsidRPr="00106EA3">
        <w:rPr>
          <w:rFonts w:ascii="Roboto Light" w:eastAsia="Roboto Light" w:hAnsi="Roboto Light" w:cs="Roboto Light"/>
          <w:b/>
          <w:bCs/>
          <w:sz w:val="20"/>
          <w:szCs w:val="20"/>
        </w:rPr>
        <w:t xml:space="preserve">document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best practices for AI agent deployment, contributing to knowledge sharing and scaling of solutions across multiple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powered AI functionalities, ensuring reliability, observability, and scalability of AI systems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for </w:t>
      </w:r>
      <w:r w:rsidRPr="00106EA3">
        <w:rPr>
          <w:rFonts w:ascii="Roboto Light" w:eastAsia="Roboto Light" w:hAnsi="Roboto Light" w:cs="Roboto Light"/>
          <w:b/>
          <w:bCs/>
          <w:sz w:val="20"/>
          <w:szCs w:val="20"/>
        </w:rPr>
        <w:t xml:space="preserve">function calling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interaction protocols that governed responses from AI agents, significantly improving the agents'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r w:rsidRPr="00106EA3">
        <w:rPr>
          <w:rFonts w:ascii="Roboto Light" w:eastAsia="Roboto Light" w:hAnsi="Roboto Light" w:cs="Roboto Light"/>
          <w:b/>
          <w:bCs/>
          <w:sz w:val="20"/>
          <w:szCs w:val="20"/>
        </w:rPr>
        <w:t xml:space="preserve">MCP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Context Protocol) within agent interactions, successfully enhancing the context-awareness of AI agents across different operational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monitor the performance of AI systems post-deployment, generating insights and optimizations leading to improved response times and operational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knowledge transfer sessions to convert client-specific implementations into reusable platform components, accelerating future development cycles and enhancing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and performance during AI application development, applying industry best practices for robust </w:t>
      </w:r>
      <w:r w:rsidRPr="00106EA3">
        <w:rPr>
          <w:rFonts w:ascii="Roboto Light" w:eastAsia="Roboto Light" w:hAnsi="Roboto Light" w:cs="Roboto Light"/>
          <w:b/>
          <w:bCs/>
          <w:sz w:val="20"/>
          <w:szCs w:val="20"/>
        </w:rPr>
        <w:t xml:space="preserve">cloud-native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compliance with regulatory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diverse environments, often navigating ambiguity, demonstrating considerable adaptability to evolving project demands and customer expectations in fast-paced delivery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agentic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ReAct and multi-agent coordination principles to optimize AI workflow efficiencies, fostering innovation and reducing time-to-market for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user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evaluations post-deployment, gathering crucial feedback for continuous improvement of AI functionalities and ensuring alignment with user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solutions that streamlined operations and improved user engagement for clients in various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cloud services project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microservices, driving modernization efforts across legacy systems while ensuring scalability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and efficient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integrations and data-sharing across platforms, which supported real-time analytics and decision-making capabilities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in full-stack development, applying modern JavaScript frameworks alongside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for both web and mobile applications, contributing to product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business logic and technical processes, facilitating smoother onboarding of new developers and enhancing codebase understandability, which reduced the ramp-up time for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participated in daily stand-ups to ensure timely delivery of projects while adapting to changing requirements based on sprint reviews and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programming sessions to foster team growth and ensure adherence to coding best practices, promoting a culture of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efforts to optimize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tuning and querying efficiency for data-intensive applications, directly contributing to enhanced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with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releases and to maintain product stability through subsequent updates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logging and performance metrics to identify bottlenecks and refine user experience, ensuring services met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into architectural changes and design decisions, applying extensive industry knowledge toward the enhancement of system capabilities and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services to deliver end-to-end solutions, utilizing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demonstrating expertise in deployment and scalability of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