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system architecture and engineering, focusing on web and mobile applications. Proven track record in AI/ML infrastructure, collaborative leadership, and implementation of cutting-edge technologies for enterprise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Scala, JavaScript, TypeScript,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Kafka, Databricks, Snowflake, Hadoop,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KNative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Pinecone, Milvus, Weaviate,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multi-agent systems for diverse business domains including Finance and Marketing,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decision-making and automate operational processes effectively for maximum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finance and HR to conceptualize intricate operational challenges, translating them into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primarily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modern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distributed systems with a significant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industry best practices to ensure highly available inference services while maintaining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informed decisions about utilizing third-party tools or developing proprietary solutions to enhance architecture and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security measures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PII/PHI filtering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prompt injection mitigation to ensure data security and compliance within AI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cost-effectiveness and performance through intelligent resource allocation and workload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designing intelligent caching solutions and specialized routing mechanisms in distributed cloud environments, focusing on trade-offs between compute costs and agent reasoning depths.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continual learning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machine learning lifecycle and supporting enterprise-level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enabled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assembly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integration, storage, and retrieval processes, thereby maximizing operational capabilities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collaborative environment by mentoring junior engineers,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supporting their growth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to integrate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adopting cutting-edge technologies to solve complex system challenges and ensuring scalability of the architected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functional prototypes and optimized existing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facilitating straightforward integration with enterprise workflows and enhancing value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establishing effective communication and collaboration strategies with key stakeholders, driving consensus on project objectives, timelines, and resource allocations, thereby ensuring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architecture roadmaps that align closely with organizational goals, highlighting the strategic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leverage business opportunities.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performance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ensuring optimal service responses under varied traffic conditions through robust cloud infrastructure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business needs into technical specifications, focusing on user-centered design principles to drive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improving data access and service integrations, thereby enhancing the efficiency of internal and external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system architecture discussions,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daily stand-ups and iterative sprints to ensure alignment with project goals and adapt to changing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application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encouraging knowledge sharing and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solutions through performance tuning techniques,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troubleshoot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cloud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scalability and cost efficiency while maintaining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research and adoption of new technologies regarding data storage and retrieval, improving the overall architecture for increased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for software licensing and subscription services, ensuring compliance with procurement policies while optimizing costs across software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behavioral data to identify improvement areas, implementing agile design changes that enhanced features and elevated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