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skilled AI Engineer with over 11 years of experience in software development, specializing in web and mobile applications, particularly in AI, NLP, and healthcare solutions. Proficient in Python, prompt engineering, and deploying large language models for innovative healthcare applications with a focus on optimizing user interactions and data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Scala, R,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NLP Tools &amp; Frameworks:</w:t>
      </w:r>
      <w:r w:rsidRPr="00106EA3">
        <w:rPr>
          <w:rFonts w:ascii="Roboto Light" w:eastAsia="Roboto Light" w:hAnsi="Roboto Light" w:cs="Roboto Light"/>
          <w:sz w:val="20"/>
          <w:szCs w:val="20"/>
        </w:rPr>
        <w:t xml:space="preserve"> HuggingFace, spaCy, NLTK, LangChain, LlamaIndex, AgentGPT, Flowise, TensorFlow, OpenAI GPT, Claude, Llama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MLOps, LLMOps, Model Fine-tuning, Data Preprocessing, Feature Engineering, Supervised Learning, Unsupervised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Cloud Technologies:</w:t>
      </w:r>
      <w:r w:rsidRPr="00106EA3">
        <w:rPr>
          <w:rFonts w:ascii="Roboto Light" w:eastAsia="Roboto Light" w:hAnsi="Roboto Light" w:cs="Roboto Light"/>
          <w:sz w:val="20"/>
          <w:szCs w:val="20"/>
        </w:rPr>
        <w:t xml:space="preserve"> RESTful APIs, GraphQL,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PyCharm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w:t>
      </w:r>
      <w:r w:rsidRPr="00106EA3">
        <w:rPr>
          <w:rFonts w:ascii="Roboto Light" w:eastAsia="Roboto Light" w:hAnsi="Roboto Light" w:cs="Roboto Light"/>
          <w:b/>
          <w:bCs/>
          <w:sz w:val="20"/>
          <w:szCs w:val="20"/>
        </w:rPr>
        <w:t xml:space="preserve">AI prompts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model performance and ensure accuracy in </w:t>
      </w:r>
      <w:r w:rsidRPr="00106EA3">
        <w:rPr>
          <w:rFonts w:ascii="Roboto Light" w:eastAsia="Roboto Light" w:hAnsi="Roboto Light" w:cs="Roboto Light"/>
          <w:b/>
          <w:bCs/>
          <w:sz w:val="20"/>
          <w:szCs w:val="20"/>
        </w:rPr>
        <w:t xml:space="preserve">healthcare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context-aware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responses tailored to improve patient workflows and </w:t>
      </w:r>
      <w:r w:rsidRPr="00106EA3">
        <w:rPr>
          <w:rFonts w:ascii="Roboto Light" w:eastAsia="Roboto Light" w:hAnsi="Roboto Light" w:cs="Roboto Light"/>
          <w:b/>
          <w:bCs/>
          <w:sz w:val="20"/>
          <w:szCs w:val="20"/>
        </w:rPr>
        <w:t xml:space="preserve">user interactions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developers and domain experts, to integrate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t>
      </w:r>
      <w:r w:rsidRPr="00106EA3">
        <w:rPr>
          <w:rFonts w:ascii="Roboto Light" w:eastAsia="Roboto Light" w:hAnsi="Roboto Light" w:cs="Roboto Light"/>
          <w:b/>
          <w:bCs/>
          <w:sz w:val="20"/>
          <w:szCs w:val="20"/>
        </w:rPr>
        <w:t xml:space="preserve">EHR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AI capabilities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experiments with </w:t>
      </w:r>
      <w:r w:rsidRPr="00106EA3">
        <w:rPr>
          <w:rFonts w:ascii="Roboto Light" w:eastAsia="Roboto Light" w:hAnsi="Roboto Light" w:cs="Roboto Light"/>
          <w:b/>
          <w:bCs/>
          <w:sz w:val="20"/>
          <w:szCs w:val="20"/>
        </w:rPr>
        <w:t xml:space="preserve">prompt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their impact directly, analyzing model outputs to uncover areas for significant improvement and increased efficiency in AI implementations within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internal teams on </w:t>
      </w:r>
      <w:r w:rsidRPr="00106EA3">
        <w:rPr>
          <w:rFonts w:ascii="Roboto Light" w:eastAsia="Roboto Light" w:hAnsi="Roboto Light" w:cs="Roboto Light"/>
          <w:b/>
          <w:bCs/>
          <w:sz w:val="20"/>
          <w:szCs w:val="20"/>
        </w:rPr>
        <w:t xml:space="preserve">prompt 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practical applications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healthcare, fostering an environment of collective growth and innovation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methodologies, experiments, and outcomes related to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reference and to develop an extensive internal knowledge base on AI and health tech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healthcare professionals to ensure alignment of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specific user needs, documenting feedback to refine model accuracy and application effectiveness within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analyzed model performance regularly through data-driven insights, making strategic recommendations based on findings to continually enhance the quality of AI systems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w:t>
      </w:r>
      <w:r w:rsidRPr="00106EA3">
        <w:rPr>
          <w:rFonts w:ascii="Roboto Light" w:eastAsia="Roboto Light" w:hAnsi="Roboto Light" w:cs="Roboto Light"/>
          <w:b/>
          <w:bCs/>
          <w:sz w:val="20"/>
          <w:szCs w:val="20"/>
        </w:rPr>
        <w:t xml:space="preserve">healthcare terminology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challenges to develop tailored </w:t>
      </w:r>
      <w:r w:rsidRPr="00106EA3">
        <w:rPr>
          <w:rFonts w:ascii="Roboto Light" w:eastAsia="Roboto Light" w:hAnsi="Roboto Light" w:cs="Roboto Light"/>
          <w:b/>
          <w:bCs/>
          <w:sz w:val="20"/>
          <w:szCs w:val="20"/>
        </w:rPr>
        <w:t xml:space="preserve">ML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cater specifically to industry demands and enhance user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trends related to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applying new techniques for model tuning and development, staying ahead of technological advancements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system documentation processes, ensuring all technical changes were clearly recorded and easily accessible to developers and stakeholders, reducing onboarding time and resource gaps.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meetings to articulate progress, highlight challenges, and suggest innovative solutions to optimize model outputs within </w:t>
      </w:r>
      <w:r w:rsidRPr="00106EA3">
        <w:rPr>
          <w:rFonts w:ascii="Roboto Light" w:eastAsia="Roboto Light" w:hAnsi="Roboto Light" w:cs="Roboto Light"/>
          <w:b/>
          <w:bCs/>
          <w:sz w:val="20"/>
          <w:szCs w:val="20"/>
        </w:rPr>
        <w:t xml:space="preserve">healthcare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data analysis tools to dissect healthcare datasets, aiding in fine-tuning and developing models that meet strict regulatory and compliance standards required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drive for enhanced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AI-driven features and tools focused on increasing engagement and satisfaction in electronic health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reported to senior management updates regarding the team's progress on projects, providing insights that reflected an understanding of the business landscape in healthcare technology and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innovation by mentoring less experienced team members on best practices in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guidance on complex AI-related projects, thus elevating the team's overall skill set.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cutting-edge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complex problems across various departments, contributing to overall project goals and fostering a culture of innovation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deploy AI solutions efficiently, ensuring models were properly fine-tuned and validated against real-world healthcare data to enhance reliability and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software design sessions, providing insights that significantly improved project workflows and fostered team collaboration on various software endeavors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develop detailed project specifications for building robust, scalable applications, ensuring alignment with business objectives and user requirements for enhanced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maintained quality assurance protocols for developed applications, ensuring compliance with best practices to uphold system integrity and performance under various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research initiatives in AI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evaluating new frameworks and tools to create high-performance applications that push the innovation boundaries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tools and libraries, improving the efficiency of development processes and execution times across multiple projects, leading to shorter turnaround times and increased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technologies and methodologies in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skills and promoting a shared understanding of industry advancements for successful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 meetings to ensure improved project management, documenting outcomes and lessons learned for continuous improvement in future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mechanisms for software users, allowing for the collection of data that informed future updates and enhancements based on real user interactions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new software features for both internal teams and end-users, ensuring seamless transitions and ongoing support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real-time performance metrics from deployed applications, leveraging insights gained to propose further improvements and refinements in the development cycle, promoting a responsive development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