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AI Engineer with 11 years of software development expertise, focusing on developing and deploying innovative web and mobile applications. Proven track record in machine learning and AI technologies, particularly with generative models and real-time voice systems. Adept at client-facing roles, rapid prototyping, and developing scalable solutions in high-pressure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Pandas, NumPy, Flask, Django,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OpenAI API, SpeechRecognition, NLTK, spaCy,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Kubernetes, Terraform, CircleCI,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Kafka, Apache Spark, Elasticsearch, Redis, MongoDB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AI agents 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successfully integrating </w:t>
      </w:r>
      <w:r w:rsidRPr="00106EA3">
        <w:rPr>
          <w:rFonts w:ascii="Roboto Light" w:eastAsia="Roboto Light" w:hAnsi="Roboto Light" w:cs="Roboto Light"/>
          <w:b/>
          <w:bCs/>
          <w:sz w:val="20"/>
          <w:szCs w:val="20"/>
        </w:rPr>
        <w:t xml:space="preserve">real-time voice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responsiveness and reliability for user interactions in industrial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adapt and deploy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functionalities to meet diverse customer requirements, which significantly improved operational efficiency across user-facing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rapid prototyping and iterative development for new features in AI technology stacks, utilizing frameworks such as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user experience of </w:t>
      </w:r>
      <w:r w:rsidRPr="00106EA3">
        <w:rPr>
          <w:rFonts w:ascii="Roboto Light" w:eastAsia="Roboto Light" w:hAnsi="Roboto Light" w:cs="Roboto Light"/>
          <w:b/>
          <w:bCs/>
          <w:sz w:val="20"/>
          <w:szCs w:val="20"/>
        </w:rPr>
        <w:t xml:space="preserve">voice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optimization of the AI stack, focusing on decreasing latency and increasing the robustness of </w:t>
      </w:r>
      <w:r w:rsidRPr="00106EA3">
        <w:rPr>
          <w:rFonts w:ascii="Roboto Light" w:eastAsia="Roboto Light" w:hAnsi="Roboto Light" w:cs="Roboto Light"/>
          <w:b/>
          <w:bCs/>
          <w:sz w:val="20"/>
          <w:szCs w:val="20"/>
        </w:rPr>
        <w:t xml:space="preserve">real-time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smoother end-user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capture and understand specific use cases, transforming pain points into actionable insights which informed the design of tailored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their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generative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customer platforms, enhancing their data processing capabilities while ensuring seamless compatibility and integration with their enterprise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blueprints from bespoke implementations, allowing the team to leverage insights gained to improve the overall quality and efficiency of the AI products being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deployment strategies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of AI applications across various industrial settings for maximum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to educate teams on the capabilities and integration of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and agility in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orchestrate workflows that combined </w:t>
      </w:r>
      <w:r w:rsidRPr="00106EA3">
        <w:rPr>
          <w:rFonts w:ascii="Roboto Light" w:eastAsia="Roboto Light" w:hAnsi="Roboto Light" w:cs="Roboto Light"/>
          <w:b/>
          <w:bCs/>
          <w:sz w:val="20"/>
          <w:szCs w:val="20"/>
        </w:rPr>
        <w:t xml:space="preserve">speech recognition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text-to-speech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communication within maintenance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including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management to ensure consistency across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implemented </w:t>
      </w:r>
      <w:r w:rsidRPr="00106EA3">
        <w:rPr>
          <w:rFonts w:ascii="Roboto Light" w:eastAsia="Roboto Light" w:hAnsi="Roboto Light" w:cs="Roboto Light"/>
          <w:b/>
          <w:bCs/>
          <w:sz w:val="20"/>
          <w:szCs w:val="20"/>
        </w:rPr>
        <w:t xml:space="preserve">RAG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information retrieval mechanisms in AI applications, allowing for more accurate and contextual responses from the systems we built.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software engineering to maintain code quality, utilizing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bug rates and enhancing development velocity.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actively contributing to sprint planning and retrospective meetings, promoting adaptability and collaboration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knowledge repository by documenting technical specifications and deployment guides, ensuring that processes were clear and reproducible for future projects and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applications, implementing best practices and frameworks that ensured maintainable and efficient code for large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cross-disciplinary teams to communicate complex technical concepts effectively, ensuring alignment with business goals and client expectations during all phases of project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performed continuous monitoring and fine-tuning of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their accuracy and performance in real-time scenarios under various operating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projects, leveraging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interfaces for integrating </w:t>
      </w:r>
      <w:r w:rsidRPr="00106EA3">
        <w:rPr>
          <w:rFonts w:ascii="Roboto Light" w:eastAsia="Roboto Light" w:hAnsi="Roboto Light" w:cs="Roboto Light"/>
          <w:b/>
          <w:bCs/>
          <w:sz w:val="20"/>
          <w:szCs w:val="20"/>
        </w:rPr>
        <w:t xml:space="preserve">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software systems, enhancing user experiences and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mentorship sessions for junior engineers, fostering a culture of continuous learning, knowledge sharing, and adherence to rigorous coding standards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approaches to identify bottlenecks in user workflows, utilizing findings to design and develop more intuitive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end-users interacting with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user interfaces with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client applications with modern features that improved user engagement and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w:t>
      </w:r>
      <w:r w:rsidRPr="00106EA3">
        <w:rPr>
          <w:rFonts w:ascii="Roboto Light" w:eastAsia="Roboto Light" w:hAnsi="Roboto Light" w:cs="Roboto Light"/>
          <w:b/>
          <w:bCs/>
          <w:sz w:val="20"/>
          <w:szCs w:val="20"/>
        </w:rPr>
        <w:t xml:space="preserve">cloud computing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ensuring a smooth scaling process to accommodate increasing user demands while managing costs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ensuring the team could deploy applications efficiently without compromising on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on various applications, identifying areas for improvement and implementing changes that led to increased responsiveness and reduced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testing teams to develop comprehensive test plans and frameworks, ensuring that all software delivered met the required quality standards before production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database architectures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support scalable data storage solutions for contemporary applications while maintaining security and integrity.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