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Engineer with over 11 years in software development, focusing on web and mobile applications. Experienced in leading engineering teams, architecting AI solutions, and mentoring junior engineers. Proven expertise in Python, SQL, and machine learning frameworks including TensorFlow and PyTorch.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TypeScript, Node.js, Java,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HuggingFace, Pandas, Tidyverse, Keras,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CI/CD, Git, MLFlow, AWS,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FastAPI, OpenAPI, Flask, Django, REST, GraphQL,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Redis, Apache Kafka, VectorDBs, Elasticsearch,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AI solutions that enhanced user engagement strategies across Gravyty systems, implementing cutting-edge algorithms with a focus on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user-driven design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multi-disciplinary team in the development of AI robotics applications, providing mentorship and technical guidance to foster professional growth and ensure the delivery of high-quality engineering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and secure deployment of machine learning models while optimizing performance across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 in transitioning to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collaboration and communication which significantly improved project delivery timelines and developer satisfaction across all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programs for junior engineers focusing on technical excellence, best coding practices, and methodologies that inspire continuous learning and adaptation to new tools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reviews of AI deployment protocols, tweaking </w:t>
      </w:r>
      <w:r w:rsidRPr="00106EA3">
        <w:rPr>
          <w:rFonts w:ascii="Roboto Light" w:eastAsia="Roboto Light" w:hAnsi="Roboto Light" w:cs="Roboto Light"/>
          <w:b/>
          <w:bCs/>
          <w:sz w:val="20"/>
          <w:szCs w:val="20"/>
        </w:rPr>
        <w:t xml:space="preserve">security measures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comply with standards such as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FERPA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focus on data integrity and privacy.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project requirements, aligning project objectives with business goals to deliver impactful AI solutions that met all specified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improved response times and more effective workflows in automated systems employed across various product lines at Gravyty.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innovative strategies to enhance data retrieval processes, specifically through </w:t>
      </w:r>
      <w:r w:rsidRPr="00106EA3">
        <w:rPr>
          <w:rFonts w:ascii="Roboto Light" w:eastAsia="Roboto Light" w:hAnsi="Roboto Light" w:cs="Roboto Light"/>
          <w:b/>
          <w:bCs/>
          <w:sz w:val="20"/>
          <w:szCs w:val="20"/>
        </w:rPr>
        <w:t xml:space="preserve">RAG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personalized user experiences and higher retention rates across all Gravyty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technical architecture for various AI components, enhancing code robustness and maintainability while actively participating in code reviews to uphold quality standards across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align AI initiatives with Gravyty's operational objectives, effectively translating complex technical goals into achievable project milestones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AI technologies and tools, ensuring the team's technical stack remained current and strategically aligned with industry trends for enhanced performance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the use of various AI tools, ensuring team members were up-to-date with the latest developments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application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enhancements in existing MLOps practices by integrating </w:t>
      </w:r>
      <w:r w:rsidRPr="00106EA3">
        <w:rPr>
          <w:rFonts w:ascii="Roboto Light" w:eastAsia="Roboto Light" w:hAnsi="Roboto Light" w:cs="Roboto Light"/>
          <w:b/>
          <w:bCs/>
          <w:sz w:val="20"/>
          <w:szCs w:val="20"/>
        </w:rPr>
        <w:t xml:space="preserve">open-source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community-driven methodologies into the development pipeline, fostering innovation and teamwork while maximizing performance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emerging technologies such as </w:t>
      </w:r>
      <w:r w:rsidRPr="00106EA3">
        <w:rPr>
          <w:rFonts w:ascii="Roboto Light" w:eastAsia="Roboto Light" w:hAnsi="Roboto Light" w:cs="Roboto Light"/>
          <w:b/>
          <w:bCs/>
          <w:sz w:val="20"/>
          <w:szCs w:val="20"/>
        </w:rPr>
        <w:t xml:space="preserve">VectorDBs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anticipating future trends in AI/ML to ensure the team was well-prepared for ongoing advancements in the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efficient database solutions for Microsoft applications, focusing on optimizing performance while ensuring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proper structure and querying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diverse software development projects in a collaborative environment, engaging in </w:t>
      </w:r>
      <w:r w:rsidRPr="00106EA3">
        <w:rPr>
          <w:rFonts w:ascii="Roboto Light" w:eastAsia="Roboto Light" w:hAnsi="Roboto Light" w:cs="Roboto Light"/>
          <w:b/>
          <w:bCs/>
          <w:sz w:val="20"/>
          <w:szCs w:val="20"/>
        </w:rPr>
        <w:t xml:space="preserve">scrum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both collaborative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successful project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modular design and reusability, while speeding up development cycles without compromising on application reliability or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critical data analytics tasks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relevant libraries, significantly reducing manual workloads and enhancing reporting efficiency for quicker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constructive feedback environment to improve code quality while mentoring junior developers on best coding practices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software components met specified requirements and maintained a high-quality standard without major regression bugs.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leading to the design of innovative software across multiple platforms, including web and mobile applications in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efficient and maintainable code within an agile framework, regularly contributing to sprints while ensuring all tasks were completed on time and to the highest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health checks to mitigate risk of outages, leveraging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to maintain performance standards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initiatives, troubleshooting issues as they arose within applications, often leading to improved user experience and satisfaction through iterative enhancements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research to stay abreast of emerging technologies and best practices, using findings to recommend innovative solutions and enhancements that significantly benefited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distinctive front-end components aligned with backend data sources that improved the overall user interface of various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rendering.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