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Expertise in building AI solutions, automating workflows, and collaborating with stakeholders to enhance workflows and productivity. Proven track record of delivering high-quality applications using Python, TypeScript, SQL, and various AI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Go,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Claude Code, OpenAI Codex, OpenCode, TensorFlow, PyTorch, Scikit-Learn, Hugging Face,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FastAPI, Django, Next.js, React, Node.js,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Firebase, DigitalOcean,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PostgreSQL, MySQL, MongoDB, REST APIs, GraphQL, Firebase Realtime Database,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Webpack, Nginx, Vim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AI-powered systems leveraging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OpenAI Codex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optimize workflows, significantly enhancing productivity and reducing turnaround time for non-technical business teams. Collaborated closely with stakeholders to understand operational pain points and deliver tailored AI solutions that met specific business needs effectively. Spearheaded the creation of full-stack applications utilizing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condensed timeframes, showcasing an ability to leverage agentic coding practices for rapid delivery. Ensured compliance with security, privacy, and healthcare regulations by implementing robust governance frameworks for all AI solutions deployed across various subsidiaries. Developed and executed proof-of-concept applications to demonstrate business value and feasibility for AI initiatives, gathering feedback to refine final deliverables before production deployment. Actively stayed current with emerging AI technologies and industry trends, continuously evaluating and integrating new tools into workflows for maximized efficiency and innovation. Provided mentorship to junior developers and cross-functional teams on best practices in agentic coding, fostering a culture of learning and innovation in AI development. Maintained deployed AI applications post-launch through continuous monitoring and support, proactively addressing issues based on user feedback to enhance usability over time. Built custom tools and integrations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scripts to streamline previously manual processes, reducing human error and enhancing overall accuracy. Established collaborative partnerships with technical and non-technical staff alike to resonate development goals with actual user experiences, creating solutions that were both practical and beneficial. Leveraged strong analytical skills to assess and improve AI-generated plans, ensuring technological frameworks aligned with business objectives and user needs for optimal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experience in deploying AI applications to production, maintaining a focus on operational challenges that arise and defining clear protocols for future iterations based on user performance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multiple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transitioning from concept through deployment and ensuring that solutions were user-centric while also driven by backend efficiency and reliability. Built high-availability and scalable systems using microservices architecture, employing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effective collaboration with cross-functional teams on large-scale projects. 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retrieval and storage methods, ensuring high-performance applications under production workloads while adhering to security standards and best practices. Integrated third-party APIs into applications to enhance functionality and improve user experiences, ensuring seamless interactions across platforms and providing robust documentation for future reference. Led Agile development practices within teams, regularly conducting sprint planning, retrospectives, and cross-project coordination to maximize efficiency and meet timelines effectively. Utilized test-driven development (TDD) and behavior-driven development (BDD) methodologies to maintain high-quality code standards, writing extensive unit and integration tests using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Engaged in regular code reviews, providing constructive feedback to peers while also being open to receiving critique to continually improve code quality and team practices. Ensured that all developed applications were resilient and fault-tolerant through proactive error handling and the implementation of monitoring and alerting systems. Developed internal documentation and tutorials for both technical and non-technical staff to enable effective use of newly deployed technologies within various business contexts. Collaborated with product teams to derive insights from user feedback, iterating enhancements based on observed behaviors and feature requests to align developments with actual user needs. Actively participated in knowledge-sharing sessions to promote the adoption of new technologies and solutions across the organization, encouraging an innovative approach to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