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Developer with over 11 years of experience in software development, specializing in building robust AI solutions and enterprise integrations, including expertise in Python, JavaScript, and machine learning frameworks. Proven track record in developing scalable applications that utilize advanced data analytics, enhancing business operations across various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Keras, scikit-learn, NLTK, spaCy, Hugging Face, OpenAI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Cassandra, Vector databases, Data Warehousing,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APIs, GraphQL, gRPC, Middleware, Microservices, Event-driven architecture, MCP,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 Serverless Computing,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Model Context Protocol (MCP)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connect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enterprise platforms, including various </w:t>
      </w:r>
      <w:r w:rsidRPr="00106EA3">
        <w:rPr>
          <w:rFonts w:ascii="Roboto Light" w:eastAsia="Roboto Light" w:hAnsi="Roboto Light" w:cs="Roboto Light"/>
          <w:b/>
          <w:bCs/>
          <w:sz w:val="20"/>
          <w:szCs w:val="20"/>
        </w:rPr>
        <w:t xml:space="preserve">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analytics environments, ensuring seamless communication and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AI agents and services capable of interacting with both structured and unstructured data, leveraging robust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maximum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context-aware </w:t>
      </w:r>
      <w:r w:rsidRPr="00106EA3">
        <w:rPr>
          <w:rFonts w:ascii="Roboto Light" w:eastAsia="Roboto Light" w:hAnsi="Roboto Light" w:cs="Roboto Light"/>
          <w:b/>
          <w:bCs/>
          <w:sz w:val="20"/>
          <w:szCs w:val="20"/>
        </w:rPr>
        <w:t xml:space="preserve">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intelligent decision support, significantly enhancing operational capabilities for business processes in finance and supply chain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enterprise applications through secure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middleware, and event-driven architectures, facilitating real-time data processing and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data pipelines to connect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business systems, ensuring high levels of compliance and data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governance across integrations by employing sophisticated monitoring tools and best practices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prompt frameworks and retrieval systems (RAG) to enhance business intelligence operations, reducing data retrieval time and improving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evaluation frameworks to measure </w:t>
      </w:r>
      <w:r w:rsidRPr="00106EA3">
        <w:rPr>
          <w:rFonts w:ascii="Roboto Light" w:eastAsia="Roboto Light" w:hAnsi="Roboto Light" w:cs="Roboto Light"/>
          <w:b/>
          <w:bCs/>
          <w:sz w:val="20"/>
          <w:szCs w:val="20"/>
        </w:rPr>
        <w:t xml:space="preserve">model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impact, ensuring ongoing optimization and value delivery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high-value AI opportunities and translate operational requirements into actionable automation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production-quality code using best practices in software development, emphasizing security and readability while ensuring adherence to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system architecture discussions to determine scalable </w:t>
      </w:r>
      <w:r w:rsidRPr="00106EA3">
        <w:rPr>
          <w:rFonts w:ascii="Roboto Light" w:eastAsia="Roboto Light" w:hAnsi="Roboto Light" w:cs="Roboto Light"/>
          <w:b/>
          <w:bCs/>
          <w:sz w:val="20"/>
          <w:szCs w:val="20"/>
        </w:rPr>
        <w:t xml:space="preserve">AI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architectural changes that improved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facilitating daily stand-ups and sprint reviews to foster collaboration and adaptability across teams, always prioritizing customer satisfaction and feedback in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reliable performance of AI applications through continuous integration and deployment practices, utilizing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efficient software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business workflows to identify optimization opportunities, utilizing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to present findings to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updated knowledge on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technologies, participating in webinars and conferences for professional growth and to inform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and business processes through seamless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integrations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within a large-scale enterprise setting, incorporating best practices for security and performance while contributing to the company’s transition to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outline technical requirements and develop software solutions that directly aligned with business needs and technical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LLM-based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production systems, enhancing the capability of existing services while ensuring compliance and security within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maintaining coding standards and ensuring a high level of code quality while mentoring junior developers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focusing on performance optimization and reliability to support interactive web applications, improving scalability metrics for all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software features and workflows to facilitate team collaboration and knowledge sharing, enabling better integration of new members into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large datasets, driving informed decisions regarding product direction and enhancing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database schemas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streamlined data integrity and enhanced query performance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third-party services, effectively extending the capabilities of existing products while ensuring smooth operational workflows across organizational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architecture by implementing event-driven designs, reducing latency on service calls and significantly improving the performance of application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surrounding the strategic direction of ongoing and future software projects, identifying emerging trends in technology and integrating them into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