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AI Content Specialist with 11 years of experience in software development, focusing on content operations, web technologies, and multimedia applications. Proficient in leveraging AI tools and creative strategies for digital platforms, ensuring high-quality content generation, accurate coding, and effective deployment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HTML/CSS, SQL, Java, Ruby, Swift,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Multimedia Tools:</w:t>
      </w:r>
      <w:r w:rsidRPr="00106EA3">
        <w:rPr>
          <w:rFonts w:ascii="Roboto Light" w:eastAsia="Roboto Light" w:hAnsi="Roboto Light" w:cs="Roboto Light"/>
          <w:sz w:val="20"/>
          <w:szCs w:val="20"/>
        </w:rPr>
        <w:t xml:space="preserve"> OpenAI, ChatGPT, GPT-3, DALL-E, Adobe Creative Suite, Adobe Premiere Pro, Final Cut Pro, Canva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Angular, Vue.js, Django, Flask, Node.js, ASP.NET,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WordPress, Joomla, Drupal, Contentful, Shopify, Wix, HubSpot, Ghost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&amp; Analytics Tools:</w:t>
      </w:r>
      <w:r w:rsidRPr="00106EA3">
        <w:rPr>
          <w:rFonts w:ascii="Roboto Light" w:eastAsia="Roboto Light" w:hAnsi="Roboto Light" w:cs="Roboto Light"/>
          <w:sz w:val="20"/>
          <w:szCs w:val="20"/>
        </w:rPr>
        <w:t xml:space="preserve"> Google Analytics, SEMrush, Yoast SEO, Moz, Ahrefs, Screaming Frog, Google Search Console, Hotjar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Bitbucket, GitLab, Trello, Slack, Jira,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content generation strategies by leveraging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showcasing a deep understanding of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effectively applying </w:t>
      </w:r>
      <w:r w:rsidRPr="00106EA3">
        <w:rPr>
          <w:rFonts w:ascii="Roboto Light" w:eastAsia="Roboto Light" w:hAnsi="Roboto Light" w:cs="Roboto Light"/>
          <w:b/>
          <w:bCs/>
          <w:sz w:val="20"/>
          <w:szCs w:val="20"/>
        </w:rPr>
        <w:t xml:space="preserve">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innovative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content delivery process, ensuring every piece adheres to brand guidelines while implementing clean and efficient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web formatting and appearance.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and audited AI-generated content, ensuring a near-perfect accuracy rate and adherence to client specifications by applying strong quality assurance practices and a meticulous attention to detail.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adapt content strategies based on real-time feedback, blending creative problem-solving with technical expertise in AI-driven content creation tools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multimedia assets, including images and videos, into digital content, utilizing industry-standard tools like </w:t>
      </w:r>
      <w:r w:rsidRPr="00106EA3">
        <w:rPr>
          <w:rFonts w:ascii="Roboto Light" w:eastAsia="Roboto Light" w:hAnsi="Roboto Light" w:cs="Roboto Light"/>
          <w:b/>
          <w:bCs/>
          <w:sz w:val="20"/>
          <w:szCs w:val="20"/>
        </w:rPr>
        <w:t xml:space="preserve">Adobe Creative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Canva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visually engaging outputs that enhance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troubleshooting and resolving any technical issues during content deployment, demonstrating adaptability and critical thinking in a fast-paced, deadline-driven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layouts and ensured the integration of critical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elements like </w:t>
      </w:r>
      <w:r w:rsidRPr="00106EA3">
        <w:rPr>
          <w:rFonts w:ascii="Roboto Light" w:eastAsia="Roboto Light" w:hAnsi="Roboto Light" w:cs="Roboto Light"/>
          <w:b/>
          <w:bCs/>
          <w:sz w:val="20"/>
          <w:szCs w:val="20"/>
        </w:rPr>
        <w:t xml:space="preserve">title tags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meta descriptions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effective online visibility and search performance for published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staff in utilizing </w:t>
      </w:r>
      <w:r w:rsidRPr="00106EA3">
        <w:rPr>
          <w:rFonts w:ascii="Roboto Light" w:eastAsia="Roboto Light" w:hAnsi="Roboto Light" w:cs="Roboto Light"/>
          <w:b/>
          <w:bCs/>
          <w:sz w:val="20"/>
          <w:szCs w:val="20"/>
        </w:rPr>
        <w:t xml:space="preserve">AI content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methods, fostering a collaborative work environment and ensuring consistent quality throughout the content production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performance-driven approaches to optimize content strategy, consistently collaborating with team members to refine processes and enhance overall content quality while managing tight deadlines and concurrent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emerging technologies within the digital marketing landscape, positioning the organization as a leader in innovative content solutions tailored to audience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collaborative mindset, actively participating in team-building events and contributing to the overall positive culture within the organization helping to foster teamwork and shared successes.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Strategically identified opportunities for new ideas and innovative approaches to content creation, leveraging knowledge in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the client offerings and organizational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content audits on existing materials, utilizing analytical skills to determine gaps in information and opportunities for enhanced engagement and presence across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maintain compliance with industry standards, helping establish the organization’s commitment to ethical practices while upholding client expectations on all digital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Dynamic engagement with stakeholders to gather detailed project requirements, leading to well-defined strategies and successful implementation of content that resonates with target audiences.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spearheading efforts to ensure optimal performance and reliability in delivering high-quality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front-end development, significantly improving application responsiveness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integration projects with internal APIs and third-party services, applying strong problem-solving skills to troubleshoot and optimize data flow between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from conceptualization to deployment,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collaboration and project transparency amongst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management systems,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design, optimize and manage data architecture tailored to meet performance standards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define project needs and establish requirements that align with broader organizational goals, prioritizing effective communication and teamwork.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employing the </w:t>
      </w:r>
      <w:r w:rsidRPr="00106EA3">
        <w:rPr>
          <w:rFonts w:ascii="Roboto Light" w:eastAsia="Roboto Light" w:hAnsi="Roboto Light" w:cs="Roboto Light"/>
          <w:b/>
          <w:bCs/>
          <w:sz w:val="20"/>
          <w:szCs w:val="20"/>
        </w:rPr>
        <w:t xml:space="preserve">Material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enhancing overall user experience through best-practice design principles and interactive components in the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collaboration and version control processes among development teams across various projects, improving team efficiency and accuracy in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for applications, employing unit testing techniques and continuous integration strategies to ensure quality assurance and reliability of software products before 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metrics post-launch, actively implementing improvements based on insights to continually enhance the feature set and user satisfaction derived from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stakeholders to create intuitive user flows, reinforcing the importance of user-centered design in generating new ideas for application enhancements and marketing tactics.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documentation for software features and updates, aiding clarity and communication within the development team and contributing to effective project handovers and shared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 engagement in industry training programs, keeping skills sharp and up-to-date with the latest trends in software development, particularly focusing on emerging technologies and frameworks related to AI.</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application workflows, streamlining data handling in web applications and improving overall application performance and reliability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practices for code review and mentoring junior developers, fostering a culture of learning and continuous improvement in coding standards that enhanced overall team productivity and output.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