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experience in software development, focusing on web and mobile applications. Proven track record in driving technology solutions and fostering client relationships, particularly in AI-driven verticals.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Java, C#, SQL, Go, Scala,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Node.js, Angular, .NET, Spring,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Kubernetes, Docker, OpenShift,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Travis CI, CircleCI, Ansible, Chef, Puppet,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Firebase,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Analytics:</w:t>
      </w:r>
      <w:r w:rsidRPr="00106EA3">
        <w:rPr>
          <w:rFonts w:ascii="Roboto Light" w:eastAsia="Roboto Light" w:hAnsi="Roboto Light" w:cs="Roboto Light"/>
          <w:sz w:val="20"/>
          <w:szCs w:val="20"/>
        </w:rPr>
        <w:t xml:space="preserve"> Machine Learning, Data Analysis, Predictive Modeling, NLP, Data Visualization, Power BI, Tableau,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sales strategies that effectively integrated AI solutions vital for client engagement while working collaboratively with cross-functional teams to enhance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driving top-line growth, resulting in new client acquisitions and expanding business opportunities through sophisticated AI models and collaborative sales playbooks.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global enterprise clients to deliver tailored technology solutions that transformed customer operations and increased satisfaction levels through innovative AI and automation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market analysis, identifying emerging trends in AI and automation to shape Kaltura’s strategic go-to-market initiatives and competitive positioning within the video technology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negotiation processes for high-value deals, leveraging deep understanding of enterprise ecosystems and client needs to ensure successful collaborations across new verticals and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nurtured relationships with C-level executives, serving as a trusted advisor on AI adoption and transformation, driving collaborative solutions that fostered long-term partnerships with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vertical-specific GTM strategies, establishing structured pipelines and measurable KPIs to track success and facilitate scalable growth across diverse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conferences and thought leadership events, sharing insights on AI-driven transformations in video technology while raising awareness of Kaltura's innovative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marketing teams, creating impactful narratives and materials that positioned AI solutions effectively in a competitive landscape, boosting brand presence and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metrics and worked with sales teams to refine approaches, ensuring alignment with business objectives and maximizing revenue opportunities throughout the sales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quarterly business reviews with key clients, presenting strategic insights and recommendations to drive further account penetration and explore new use cases for AI-driven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influence product development in alignment with market needs and customer feedback, enhancing the overall value proposition of Kaltura’s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existing client operations and identified areas for efficiency improvement using AI technologies, crafting bespoke integration plans that enhanced service delivery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training sessions to stay updated with latest AI technologies and market trends, ensuring that Kaltura remained at the forefront of industry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sales cycle efficiency and effectiveness through effective pipeline management, tailored sales strategies, and the implementation of advanced analytics on customer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successful software development life cycles, engaging in all stages from concept to delivery while focusing on high-quality, scalable solutions in alignment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backend architectures and seamless user experiences for a diverse clientele.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capture user requirements and collaboratively translate them into technical specifications that drove product evolution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web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rich user interface experiences, ensuring high performance and responsiveness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thorough testing and code reviews,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and improving deployment efficiencies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knowledge sharing sessions, enhancing the team's overall technical capabilities while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stakeholders to align product features with market needs, translating technical jargon into relatable terms for non-technical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machine learning projects to implement predictive algorithms that enhanced product recommendations, leveraging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desired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software solutions ensuring compliance with internal standards and ease of understanding for future development and support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conducting sprint planning, retrospectives, and daily stand-ups to streamline workflows and enhance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architecture of software solutions, ensuring that all components met functional and non-functional requirements for enterprise-grade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integrated with third-party services, employing best practices for API security and usability, while ensuring seamless interoperability across various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