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AI Application Engineer with over 11 years of experience in software development, specializing in machine learning and AI application development. Proficient in designing, deploying, and improving intelligent systems that leverage generative AI and NLP technologies, with a strong focus on collaboration and stakeholder integration to drive successful AI-driven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Keras, Scikit-learn,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Tools &amp; Libraries:</w:t>
      </w:r>
      <w:r w:rsidRPr="00106EA3">
        <w:rPr>
          <w:rFonts w:ascii="Roboto Light" w:eastAsia="Roboto Light" w:hAnsi="Roboto Light" w:cs="Roboto Light"/>
          <w:sz w:val="20"/>
          <w:szCs w:val="20"/>
        </w:rPr>
        <w:t xml:space="preserve"> LangGraph, Bedrock Agents, smolagents, Amazon Bedrock, Databricks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Opensearch, Pinecone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w:t>
      </w:r>
      <w:r w:rsidRPr="00106EA3">
        <w:rPr>
          <w:rFonts w:ascii="Roboto Light" w:eastAsia="Roboto Light" w:hAnsi="Roboto Light" w:cs="Roboto Light"/>
          <w:sz w:val="20"/>
          <w:szCs w:val="20"/>
        </w:rPr>
        <w:t xml:space="preserve"> Docker, Kubernetes, GitHub Actions, Jenkins,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Operations &amp; Orchestration:</w:t>
      </w:r>
      <w:r w:rsidRPr="00106EA3">
        <w:rPr>
          <w:rFonts w:ascii="Roboto Light" w:eastAsia="Roboto Light" w:hAnsi="Roboto Light" w:cs="Roboto Light"/>
          <w:sz w:val="20"/>
          <w:szCs w:val="20"/>
        </w:rPr>
        <w:t xml:space="preserve"> MLOps, ETL, CI/CD, Model Context Protocol (MCP), Retrieval Augmented Generation (RAG)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by leveraging industry-leading frameworks and tools, collaborating closely with cross-functional teams to ensure alignment with business objectives and user needs while focusing on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LangGraph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AI tools and integrated pipelines, enhancing model deployments and operationalization of intelligent systems, ensuring optimal performance across diverse environments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w:t>
      </w:r>
      <w:r w:rsidRPr="00106EA3">
        <w:rPr>
          <w:rFonts w:ascii="Roboto Light" w:eastAsia="Roboto Light" w:hAnsi="Roboto Light" w:cs="Roboto Light"/>
          <w:b/>
          <w:bCs/>
          <w:sz w:val="20"/>
          <w:szCs w:val="20"/>
        </w:rPr>
        <w:t xml:space="preserve">large language models (LLMs)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specific applications, utilizing best practices in prompt engineering and </w:t>
      </w:r>
      <w:r w:rsidRPr="00106EA3">
        <w:rPr>
          <w:rFonts w:ascii="Roboto Light" w:eastAsia="Roboto Light" w:hAnsi="Roboto Light" w:cs="Roboto Light"/>
          <w:b/>
          <w:bCs/>
          <w:sz w:val="20"/>
          <w:szCs w:val="20"/>
        </w:rPr>
        <w:t xml:space="preserve">AI model evaluation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rigorous testing and human-in-the-loop feedback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data retrieval systems with </w:t>
      </w:r>
      <w:r w:rsidRPr="00106EA3">
        <w:rPr>
          <w:rFonts w:ascii="Roboto Light" w:eastAsia="Roboto Light" w:hAnsi="Roboto Light" w:cs="Roboto Light"/>
          <w:b/>
          <w:bCs/>
          <w:sz w:val="20"/>
          <w:szCs w:val="20"/>
        </w:rPr>
        <w:t xml:space="preserve">generative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w:t>
      </w:r>
      <w:r w:rsidRPr="00106EA3">
        <w:rPr>
          <w:rFonts w:ascii="Roboto Light" w:eastAsia="Roboto Light" w:hAnsi="Roboto Light" w:cs="Roboto Light"/>
          <w:b/>
          <w:bCs/>
          <w:sz w:val="20"/>
          <w:szCs w:val="20"/>
        </w:rPr>
        <w:t xml:space="preserve">Retrieval 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improve response accuracy and efficiency in AI applications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innovative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and frameworks, enhancing the performance and scalability of AI applications, while continuously adapting to the latest technology trends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security protocols in line with cloud best practices while deploying </w:t>
      </w:r>
      <w:r w:rsidRPr="00106EA3">
        <w:rPr>
          <w:rFonts w:ascii="Roboto Light" w:eastAsia="Roboto Light" w:hAnsi="Roboto Light" w:cs="Roboto Light"/>
          <w:b/>
          <w:bCs/>
          <w:sz w:val="20"/>
          <w:szCs w:val="20"/>
        </w:rPr>
        <w:t xml:space="preserve">AI workloads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environments, promoting safety and compliance within AI-driven systems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AI applications utilizing </w:t>
      </w:r>
      <w:r w:rsidRPr="00106EA3">
        <w:rPr>
          <w:rFonts w:ascii="Roboto Light" w:eastAsia="Roboto Light" w:hAnsi="Roboto Light" w:cs="Roboto Light"/>
          <w:b/>
          <w:bCs/>
          <w:sz w:val="20"/>
          <w:szCs w:val="20"/>
        </w:rPr>
        <w:t xml:space="preserve">Amazon Bedrock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integration process and highly effective deployment of </w:t>
      </w:r>
      <w:r w:rsidRPr="00106EA3">
        <w:rPr>
          <w:rFonts w:ascii="Roboto Light" w:eastAsia="Roboto Light" w:hAnsi="Roboto Light" w:cs="Roboto Light"/>
          <w:b/>
          <w:bCs/>
          <w:sz w:val="20"/>
          <w:szCs w:val="20"/>
        </w:rPr>
        <w:t xml:space="preserve">generative AI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technical teams to create a strong knowledge-sharing culture, contributing to internal discussions and workshops to promote </w:t>
      </w:r>
      <w:r w:rsidRPr="00106EA3">
        <w:rPr>
          <w:rFonts w:ascii="Roboto Light" w:eastAsia="Roboto Light" w:hAnsi="Roboto Light" w:cs="Roboto Light"/>
          <w:b/>
          <w:bCs/>
          <w:sz w:val="20"/>
          <w:szCs w:val="20"/>
        </w:rPr>
        <w:t xml:space="preserve">AI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continuous adaptation of emerging technologies in </w:t>
      </w:r>
      <w:r w:rsidRPr="00106EA3">
        <w:rPr>
          <w:rFonts w:ascii="Roboto Light" w:eastAsia="Roboto Light" w:hAnsi="Roboto Light" w:cs="Roboto Light"/>
          <w:b/>
          <w:bCs/>
          <w:sz w:val="20"/>
          <w:szCs w:val="20"/>
        </w:rPr>
        <w:t xml:space="preserve">AI application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tools and trends utilized are state-of-the-art and meet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CI/CD pipelines tailored to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ensuring efficient integration, testing, and deployment processes for complex AI models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initiatives, authored blog posts and articles on innovative </w:t>
      </w:r>
      <w:r w:rsidRPr="00106EA3">
        <w:rPr>
          <w:rFonts w:ascii="Roboto Light" w:eastAsia="Roboto Light" w:hAnsi="Roboto Light" w:cs="Roboto Light"/>
          <w:b/>
          <w:bCs/>
          <w:sz w:val="20"/>
          <w:szCs w:val="20"/>
        </w:rPr>
        <w:t xml:space="preserve">generative AI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a culture of continuous learning and leadership in technology within the engineering community.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an immersive learning environment for new team members, quickly bringing them up to speed with tools and practices essential in the realm of </w:t>
      </w:r>
      <w:r w:rsidRPr="00106EA3">
        <w:rPr>
          <w:rFonts w:ascii="Roboto Light" w:eastAsia="Roboto Light" w:hAnsi="Roboto Light" w:cs="Roboto Light"/>
          <w:b/>
          <w:bCs/>
          <w:sz w:val="20"/>
          <w:szCs w:val="20"/>
        </w:rPr>
        <w:t xml:space="preserve">AI application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operationalization of AI models by actively participating in cross-functional projects, aiding in the alignment of solutions with business objectives through effective communication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technologies through regular research and learning, maintaining a strong understanding of cutting-edge practices in </w:t>
      </w: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drive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an open, innovative atmosphere that encouraged teammates to explore new problem-solving strategies, delivering impactful AI solutions while ensuring team cohesion and shared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complex software solutions in a dynamic, agile environment, with a strong focus on </w:t>
      </w:r>
      <w:r w:rsidRPr="00106EA3">
        <w:rPr>
          <w:rFonts w:ascii="Roboto Light" w:eastAsia="Roboto Light" w:hAnsi="Roboto Light" w:cs="Roboto Light"/>
          <w:b/>
          <w:bCs/>
          <w:sz w:val="20"/>
          <w:szCs w:val="20"/>
        </w:rPr>
        <w:t xml:space="preserve">cloud-based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cross-platform applications that supported Microsoft's strategic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stakeholders to gather requirements and translate them into functional specifications for enhancing application features, ensuring alignment with business goals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improve software functionalities by implementing automated solutions and enhancing the overall user experience through detailed analysis and integration of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and debugging procedures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high-performance applications that meet stringent quality assurance standards across multiple platforms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development of responsive applications, integrating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that promoted seamless communication between client and server-side components, enhancing application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programming sessions, fostering a culture of knowledge sharing and iterative development, which improved code quality and team coherence during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drive deployments and updates,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workflows and improve software delivery speed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modules for new software engineers focused on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software development, leading discussions that incorporated the principles of effective collaboration and team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to enhance software robustness and maintainability through modular design patterns and principles, allowing for easier updates and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microservices architecture, enhancing application responsiveness and facilitating easier integration with external services through standardized APIs and </w:t>
      </w:r>
      <w:r w:rsidRPr="00106EA3">
        <w:rPr>
          <w:rFonts w:ascii="Roboto Light" w:eastAsia="Roboto Light" w:hAnsi="Roboto Light" w:cs="Roboto Light"/>
          <w:b/>
          <w:bCs/>
          <w:sz w:val="20"/>
          <w:szCs w:val="20"/>
        </w:rPr>
        <w:t xml:space="preserve">cloud technology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through data-driven optimizations and analysis, employing analytical tools to identify bottlenecks and improve overall application scalability and efficiency in resource utilization.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deploy software solutions, collaborating effectively with product managers, designers, and quality assurance specialists to ensure deliverables meet project timelines and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