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of expertise focusing on web and mobile applications. Proficient in developing and implementing AI systems with strong skills in Python, JavaScript, and system automation. Demonstrated ability to build structured workflows and improve operational efficiency through innovative technical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C++, C#, Java, Go,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Flask, Spring Boot, Express.js, Kotlin,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Tools:</w:t>
      </w:r>
      <w:r w:rsidRPr="00106EA3">
        <w:rPr>
          <w:rFonts w:ascii="Roboto Light" w:eastAsia="Roboto Light" w:hAnsi="Roboto Light" w:cs="Roboto Light"/>
          <w:sz w:val="20"/>
          <w:szCs w:val="20"/>
        </w:rPr>
        <w:t xml:space="preserve"> Docker, Kubernetes, Jenkins, Terraform, Ansible, Git, OpenShift,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MySQL, Redis, Elasticsearch, GraphQL, Firebase,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Services:</w:t>
      </w:r>
      <w:r w:rsidRPr="00106EA3">
        <w:rPr>
          <w:rFonts w:ascii="Roboto Light" w:eastAsia="Roboto Light" w:hAnsi="Roboto Light" w:cs="Roboto Light"/>
          <w:sz w:val="20"/>
          <w:szCs w:val="20"/>
        </w:rPr>
        <w:t xml:space="preserve"> AWS, Google Cloud, Azure, IBM Cloud, Cloud Foundry, Heroku, DigitalOcean, OpenStack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advanced </w:t>
      </w:r>
      <w:r w:rsidRPr="00106EA3">
        <w:rPr>
          <w:rFonts w:ascii="Roboto Light" w:eastAsia="Roboto Light" w:hAnsi="Roboto Light" w:cs="Roboto Light"/>
          <w:b/>
          <w:bCs/>
          <w:sz w:val="20"/>
          <w:szCs w:val="20"/>
        </w:rPr>
        <w:t xml:space="preserve">AI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improving logistics workflows and ensuring quality communication with clients and vendors throughout the inspection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operational systems using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and built internal tools that streamlined complex logistical tasks, resulting in improved efficiency and reduced dependency on specific individuals in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translate high-level strategies into concrete, actionable technical systems, culminating in a more adaptive and responsive workflow for business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comprehensive documentation for all logistics processes, including </w:t>
      </w:r>
      <w:r w:rsidRPr="00106EA3">
        <w:rPr>
          <w:rFonts w:ascii="Roboto Light" w:eastAsia="Roboto Light" w:hAnsi="Roboto Light" w:cs="Roboto Light"/>
          <w:b/>
          <w:bCs/>
          <w:sz w:val="20"/>
          <w:szCs w:val="20"/>
        </w:rPr>
        <w:t xml:space="preserve">SOPs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checklists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entire team is aligned and that there is minimal disruption during coverage periods.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multi-agent </w:t>
      </w:r>
      <w:r w:rsidRPr="00106EA3">
        <w:rPr>
          <w:rFonts w:ascii="Roboto Light" w:eastAsia="Roboto Light" w:hAnsi="Roboto Light" w:cs="Roboto Light"/>
          <w:b/>
          <w:bCs/>
          <w:sz w:val="20"/>
          <w:szCs w:val="20"/>
        </w:rPr>
        <w:t xml:space="preserve">AI system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dynamically adjusted to the needs of various logistical operations, enhancing the capacity for real-time decision-making and resource allocation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transformation of leadership vision into functional systems by converting strategic goals into technical deliverables that are rolled out with minimal disruption to ongoing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weekly retrospectives to identify inefficiencies in existing workflows, continuously refining operational processes to enhance speed, clarity, and reliability in logistics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Trello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workflows, ensuring that all team members are informed and engaged in the development of the AI operations systems and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API connections between various service platforms, ensuring seamless communication and integration among </w:t>
      </w:r>
      <w:r w:rsidRPr="00106EA3">
        <w:rPr>
          <w:rFonts w:ascii="Roboto Light" w:eastAsia="Roboto Light" w:hAnsi="Roboto Light" w:cs="Roboto Light"/>
          <w:b/>
          <w:bCs/>
          <w:sz w:val="20"/>
          <w:szCs w:val="20"/>
        </w:rPr>
        <w:t xml:space="preserve">AI agents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lead to improved operational capabilities in real-time.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initiatives quickly, often delivering within 24-48 hours, while ensuring quality control and adherence to specified tasks to meet operational objectives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improvement, regularly assessing technologies and processes used in logistics to enhance overall operational performance and adapt to evolving market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a comprehensive system for handling logistical assignments during peak periods, demonstrating adaptability and reliability throughout fluctuating business conditions and team human resource availability.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coding practices across multiple programming languages, ensuring the implementation of best practices in building scalable </w:t>
      </w:r>
      <w:r w:rsidRPr="00106EA3">
        <w:rPr>
          <w:rFonts w:ascii="Roboto Light" w:eastAsia="Roboto Light" w:hAnsi="Roboto Light" w:cs="Roboto Light"/>
          <w:b/>
          <w:bCs/>
          <w:sz w:val="20"/>
          <w:szCs w:val="20"/>
        </w:rPr>
        <w:t xml:space="preserve">AI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diverse operational contexts.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targeted training programs for internal teams on newly implemented tools and systems, enabling smoother transitions and higher proficiency across the entire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real-time data analytics to enhance decision-making processes within logistics, fostering a data-driven approach to operations management and AI development.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w:t>
      </w:r>
      <w:r w:rsidRPr="00106EA3">
        <w:rPr>
          <w:rFonts w:ascii="Roboto Light" w:eastAsia="Roboto Light" w:hAnsi="Roboto Light" w:cs="Roboto Light"/>
          <w:b/>
          <w:bCs/>
          <w:sz w:val="20"/>
          <w:szCs w:val="20"/>
        </w:rPr>
        <w:t xml:space="preserve">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user experience and contributing to robust back-end systems that supported a wide range of functions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to facilitate communication between client and server, ensuring seamless data flow and integration across various applications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designers to translate user requirements into technical specifications, establishing clear paths for implementation and fostering a shared understanding among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software solutions by applying regular updates and scheduled bug fixes, ensuring high availability and performance of mission-critical applications in a dynamic business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testing cycles to guarantee adherence to industry standards and best practices, significantly improving software quality while minimizing downtime and user errors.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continuous integration and deployment practices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development pipeline and enhancing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participating in sprints and stand-ups to promote team alignment and rapid delivery of software features that meet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built on cloud platforms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microservices architecture to increase scalability and performance across key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interfaces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access to core functionalities, significantly improving user engagement and reducing support queries related to application navigation.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support and optimize data storage solutions, ensuring data integrity and facilitating complex queries required by front-end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coding best practices and project methodologies, promoting a learning environment that encourages skill development and knowledge sharing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assessments on existing software solutions, identifying areas for improvement and introducing measures that greatly enhanced application efficiency and user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