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AI &amp; Automation Analyst with over 11 years in software development, focusing on web and mobile applications. Proficient in developing automated solutions, integrating complex workflows, and ensuring scalable and secure implementations. Skilled in collaboration and documentation, translating technical needs into effective automation strategies while promoting governance and compliance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n8n, Zapier, Workato, Integromat, Tray.io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SOAP, GraphQL, OAuth2, Webhooks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PostgreSQL, MongoDB,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Documentation &amp; Workflow:</w:t>
      </w:r>
      <w:r w:rsidRPr="00106EA3">
        <w:rPr>
          <w:rFonts w:ascii="Roboto Light" w:eastAsia="Roboto Light" w:hAnsi="Roboto Light" w:cs="Roboto Light"/>
          <w:sz w:val="20"/>
          <w:szCs w:val="20"/>
        </w:rPr>
        <w:t xml:space="preserve"> FigJam, Lucidchart, Confluence, Jira,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automation frameworks, utilizing </w:t>
      </w:r>
      <w:r w:rsidRPr="00106EA3">
        <w:rPr>
          <w:rFonts w:ascii="Roboto Light" w:eastAsia="Roboto Light" w:hAnsi="Roboto Light" w:cs="Roboto Light"/>
          <w:b/>
          <w:bCs/>
          <w:sz w:val="20"/>
          <w:szCs w:val="20"/>
        </w:rPr>
        <w:t xml:space="preserve">n8n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Zapier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across departments and enhance operational efficiency, ensuring a robust and sustainable automation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process improvement opportunities, mapping out workflows, and translating business needs into structured </w:t>
      </w:r>
      <w:r w:rsidRPr="00106EA3">
        <w:rPr>
          <w:rFonts w:ascii="Roboto Light" w:eastAsia="Roboto Light" w:hAnsi="Roboto Light" w:cs="Roboto Light"/>
          <w:b/>
          <w:bCs/>
          <w:sz w:val="20"/>
          <w:szCs w:val="20"/>
        </w:rPr>
        <w:t xml:space="preserve">automation-ready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documentation using </w:t>
      </w:r>
      <w:r w:rsidRPr="00106EA3">
        <w:rPr>
          <w:rFonts w:ascii="Roboto Light" w:eastAsia="Roboto Light" w:hAnsi="Roboto Light" w:cs="Roboto Light"/>
          <w:b/>
          <w:bCs/>
          <w:sz w:val="20"/>
          <w:szCs w:val="20"/>
        </w:rPr>
        <w:t xml:space="preserve">Lucidchart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and implemented a variety of automation solutions, employing scripting languages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lightweight integrations and data handling across SaaS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audits on existing integrations to enforce best practices for </w:t>
      </w:r>
      <w:r w:rsidRPr="00106EA3">
        <w:rPr>
          <w:rFonts w:ascii="Roboto Light" w:eastAsia="Roboto Light" w:hAnsi="Roboto Light" w:cs="Roboto Light"/>
          <w:b/>
          <w:bCs/>
          <w:sz w:val="20"/>
          <w:szCs w:val="20"/>
        </w:rPr>
        <w:t xml:space="preserve">credential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access controls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with </w:t>
      </w:r>
      <w:r w:rsidRPr="00106EA3">
        <w:rPr>
          <w:rFonts w:ascii="Roboto Light" w:eastAsia="Roboto Light" w:hAnsi="Roboto Light" w:cs="Roboto Light"/>
          <w:b/>
          <w:bCs/>
          <w:sz w:val="20"/>
          <w:szCs w:val="20"/>
        </w:rPr>
        <w:t xml:space="preserve">Privileged Access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(PAM)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the health of automation processes, maintaining an inventory of automations that documented ownership, dependencies, and technical metadata for project lifecycle management and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reusable templates and frameworks for automation projects, empowering teams to design, build, and deploy their own solutions while ensuring adherence to security and compliance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AI enablement initiatives, identifying opportunities where intelligent tooling could help optimize workflows and improve decision-making within operational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partnerships with IT, security, and engineering teams to embed compliance and governance into the automation lifecycle, fostering a culture of security awareness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evaluated emerging technologies and industry trends in automation to continuously refine automation processes, tools, and capabilities, ensuring Fleetio remains at the forefront of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clear process documentation and workflow diagrams to support technical implementation, ensuring that complex integrations were understandable for all team members involved in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teams, helping users understand and maximize the potential of modern automation tools and AI capabilities within the organization's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continuous feedback loop by engaging stakeholders in the automation process and iterating on solutions based on user experience and needs, enhancing overall effectiveness and reliability of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strategy sessions to discuss automation goals, identify blockers, and celebrate successes, reinforcing team cohesion and a shared vision for successful implementation of automation across Fleetio.</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for automation processes to catch and resolve issues proactively, preventing downtime, ensuring smooth operations, and enhancing end-user satisfaction with automation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maintain a detailed roadmap of ongoing automation initiatives, prioritizing projects based on business impact and alignment with organizational objectives while ensuring resource optimization.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and services focusing on user experience and performance while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functionality and speed of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methodology practices, contributing to sprint planning and retrospectives, fostering an environment of continuous improvement and innovation amongst development teams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translating them into functional specifications and design documents to ensure all parties had a shared understanding of project scope.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mentorship to junior developers, emphasizing best practices in coding standards, design patterns, and automation to promote knowledge sharing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cloud-based services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solutions that were scalable, secure, and capable of handling high-traffic loads while ensuring robust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and microservices that facilitated integrations with third-party services, enhancing the overall application ecosystem and improving data interchange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strengthen code reliability and promote confidence in deployments across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implement CI/CD pipelines, enabling rapid deployment cycles and ensuring that operational standards were consistently met for all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architecture and implemented performance optimizations to increase application responsiveness and uptime, resulting in improved user engagement metrics across multiple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enabling proactive incident management and providing valuable insights into application behavior and performance for ongoing enhancement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containerization of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processes and environment consistency, resulting in a more efficient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deployment of projects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workload orchestration and increasing the resilience of applications deployed in cloud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