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eLearning Developer with over 11 years of experience in software development, specializing in the design and implementation of engaging digital learning solutions. Expertise in Articulate Storyline 360, Rise, and modern instructional design methodologies focused on enhancing learner engagement. Proven track record in corporate training within the Life Sciences sector, adapting rapidly to project demands and ensuring optimal client satisfaction through innovative solutions and flexibility.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eLearning Development Tools:</w:t>
      </w:r>
      <w:r w:rsidRPr="00106EA3">
        <w:rPr>
          <w:rFonts w:ascii="Roboto Light" w:eastAsia="Roboto Light" w:hAnsi="Roboto Light" w:cs="Roboto Light"/>
          <w:sz w:val="20"/>
          <w:szCs w:val="20"/>
        </w:rPr>
        <w:t xml:space="preserve"> Articulate Storyline 360, Articulate Rise, Adobe Captivate, Lectora, Vyond, DominKnow Claro, DominKnow Flex, Elucidat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CSS3, C#,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WordPress, Drupal, Joomla, Moodle, Blackboard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Jira, Trello, Slack, Asana,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over 20 eLearning modules using </w:t>
      </w:r>
      <w:r w:rsidRPr="00106EA3">
        <w:rPr>
          <w:rFonts w:ascii="Roboto Light" w:eastAsia="Roboto Light" w:hAnsi="Roboto Light" w:cs="Roboto Light"/>
          <w:b/>
          <w:bCs/>
          <w:sz w:val="20"/>
          <w:szCs w:val="20"/>
        </w:rPr>
        <w:t xml:space="preserve">Articulate Storyline 360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visually appealing and engaging content that adheres to instructional design principles and enhances learner retention for corporate training programs.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instructional designers and subject matter experts to translate complex concepts into effective eLearning solutions, utilizing multimedia elements and interactivity to foster a deeper understanding in adult learners.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adaptive learning strategies within digital modules to meet diverse learning styles and improve accessibility, ensuring compliance with established learning standards and best practices in eLearning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quality assurance processes on all eLearning courses, identifying and addressing usability issues while also refining the content based on learner feedback and testing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analytics tools to enhance eLearning experiences by evaluating user engagement metrics and continuously iterating course content to improve effectiveness and relevance in corporate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onboarding process for new eLearning projects by creating comprehensive guides and toolkits for clients, streamlining workflows to enhance collaboration and ensure project success from initiation to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professional development workshops focused on emerging trends in the eLearning industry, integrating advanced techniques and tools into existing practices to maintain cutting-edge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stakeholder meetings to ascertain project requirements and expectations, effectively managing communication to align objectives and deliver high-quality outcomes on time and within budget.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brainstorming sessions, cultivating innovative ideas that advanced learning outcomes and resolved existing instructional challenges through collaborative brainstorming of solution-oriented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professional portfolio showcasing best practices and visuals from completed projects, which facilitated deeper connections with potential clients and demonstrated a commitment to quality and excellence in eLearning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relationships with clients in the Life Sciences sector, understanding the unique challenges they face and tailoring eLearning modules to address specific knowledge gaps within their workforce.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library of reusable eLearning assets and templates, enhancing productivity and consistency across various projects while allowing rapid deployment of training solutions for diverse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clients on using eLearning tools effectively, empowering them to leverage technology to drive employee engagement and improve learning outcomes across organizational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IT teams to ensure the seamless deployment of eLearning modules across various platforms and devices, ensuring that all content was compatible and accessible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creativity and adaptability by quickly pivoting to remote collaboration tools during project transitions, demonstrating commitment to maintaining project milestones and communication continuity while ensuring team cohesion.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and mobile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high-performance software solutions that enhance user experiences and meet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project scopes, create technical specifications, and provide ongoing feedback that informed iterative design and development practices for robust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development cycles, from concept through deployment and maintenance, employing agile methodologies and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promote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application of best coding practices, conducting code reviews and implementing performance optimizations, ensuring scalability and efficiency in complex software architectures tailored to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integrated third-party services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versatile and responsive infrastructures that supported diverse functionality across web and mobile environments for enterprise-level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research and testing initiatives, leveraging insights to inform user experience design decisions and significantly enhance product usability and customer satisfaction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their professional growth and enhancing team capabilities through knowledge sharing of cutting-edge technologies and best practices in software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presentations and workshops to share findings and techniques with peers, promoting a culture of continuous learning and innovation within the development team to drive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and backend processes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responsive and efficient data retrieval while adhering to security and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diligently to troubleshoot and debug software issues, achieving rapid resolution for client-facing applications while maintaining high standards in software quality assurance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and deployment that reduced time-to-market for new features and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detailing system processes, architectural designs, and user guides to facilitate knowledge transfer and ensure seamless onboarding of new developers to application ecosystems.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feedback on product features, translating business needs into technical specifications that guided successful project execution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market trends and technological advancements to inform early adoption of emerging software tools and frameworks, leading to innovative enhancements in product offerings and competitive positioning.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