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 development, and implementation of robust web and mobile applications. Specializing in .NET technologies, Agile methodologies, and Okta authentication integration, seeks to leverage extensive skills in a challenging environment to support innovative solutions and superior customer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VB.NET, JavaScript, HTML, CSS, SQL, PL/SQL, T-SQL,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WCF, Node.js, React, Angular, jQuery, Bootstrap, Knockout.js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GitLab, Jenkins, Docker, Kubernetes, OpenShift, SonarQube, Tenable,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Okta, REST, SOAP, SAML, XACML, SPML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Oracle, MySQL, MongoDB, NoSQL, Entity Framework, Dapper,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solutions for various applications, enhancing security protocols and ensuring compliance with organizational standards while maintaining an agile workflow and tight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system requirements and technical specifications that drive the development of scalable web applications, ensuring seamless integration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applications including </w:t>
      </w:r>
      <w:r w:rsidRPr="00106EA3">
        <w:rPr>
          <w:rFonts w:ascii="Roboto Light" w:eastAsia="Roboto Light" w:hAnsi="Roboto Light" w:cs="Roboto Light"/>
          <w:b/>
          <w:bCs/>
          <w:sz w:val="20"/>
          <w:szCs w:val="20"/>
        </w:rPr>
        <w:t xml:space="preserve">migration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stories, and technical specifications to facilitate understanding and support future enhancements or modifications.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software deployment and testing processes, significantly reducing the time to market for enhancement requests and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application testing and debugging, utilizing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performance met established benchmarks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member of a dynamic development team, rapidly adapting to evolving project needs and effectively communicating with stakeholders to ensure alignment on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transition identity access systems from </w:t>
      </w:r>
      <w:r w:rsidRPr="00106EA3">
        <w:rPr>
          <w:rFonts w:ascii="Roboto Light" w:eastAsia="Roboto Light" w:hAnsi="Roboto Light" w:cs="Roboto Light"/>
          <w:b/>
          <w:bCs/>
          <w:sz w:val="20"/>
          <w:szCs w:val="20"/>
        </w:rPr>
        <w:t xml:space="preserve">ADFS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processes and improving user experience across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establish precise business requirements, translating them into viable software solutions that align with organizational goals and end-user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development team to foster efficiency and continuous improvement, encouraging feedback loops and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software optimizations that improved application performance by implementing efficient coding practices and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techniques for faster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sharing sessions to mentor junior developers on best practices in coding, system design, and project management within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tasks in a fast-paced environment, maintaining high standards of communication and collaboration with cross-functional teams to meet project deadlines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existing development processes, driving innovation and responsiveness to emerging industry trends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strategies to facilitate the communication of disparate systems, enhancing overall system functionality and user interactions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project deliverables for adherence to quality standards, contributing to enhancements and refinements that drive user satisfaction and operational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optimizing performance and maintaining comprehensive coding standards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managers and stakeholders to translate business requirements into technical solutions, ensuring consistent alignment between business objectives and technical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development team, promoting a culture of continuous improvement and encouraging feedback to enhance product iterations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to enhance functionalities of existing applications, significantly improving user engagement through innovative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 developers while upholding best practices in software development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Eclipse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project management, and software development processes, ensuring effective collaboration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on best practices in software development and emerging technologies to promote ongoing learning and skill development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quality assurance teams to devise and execute comprehensive testing strategies, successfully identifying and resolving defects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enhancing legacy systems through the incorporation of modern technologies and frameworks, ensuring compatibility and enabling smoother transitions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on industry trends and technologies in software engineering, fostering innovation and responsiveness to changes in the digital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system architectures and workflows, ensuring project transparency and facilitating smooth transitions for future project phases and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with a focus on user data protection, applying industry-standard practices to secure applications against vulnerabilities and threats.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