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specializing in web and mobile applications. Proven ability to blend technology with marketing initiatives to drive business outcomes. Proficient in modern frameworks and technologies including Next.js, React, and TypeScript. Strong understanding of web performance optimization and marketing technology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React, Node.js, Express.js,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Vercel, Docker, Webpack,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Google Tag Manager, Marketo, Sanity CMS, Demandbase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SEO, Accessibility, Responsive Design, Performance Optimization, Cross-Browser Compatibility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Tracking:</w:t>
      </w:r>
      <w:r w:rsidRPr="00745DD3">
        <w:rPr>
          <w:rFonts w:ascii="Roboto Light" w:eastAsia="Roboto Light" w:hAnsi="Roboto Light" w:cs="Roboto Light"/>
          <w:color w:val="404040" w:themeColor="text1" w:themeTint="BF"/>
          <w:sz w:val="20"/>
          <w:szCs w:val="20"/>
        </w:rPr>
        <w:t xml:space="preserve"> Google Analytics, Tag Managers, Data Layers, A/B Testing, Attribution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modern, responsive web applications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outstanding user experience across all devices and significantly enhancing user engagement on the AlphaSense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website to streamline data collection processes, improving accuracy of marketing analytics and allowing for swift implementation of tracking codes without code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that </w:t>
      </w:r>
      <w:r w:rsidRPr="00745DD3">
        <w:rPr>
          <w:rFonts w:ascii="Roboto Light" w:eastAsia="Roboto Light" w:hAnsi="Roboto Light" w:cs="Roboto Light"/>
          <w:b/>
          <w:bCs/>
          <w:color w:val="404040" w:themeColor="text1" w:themeTint="BF"/>
          <w:sz w:val="20"/>
          <w:szCs w:val="20"/>
        </w:rPr>
        <w:t xml:space="preserve">project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effectively translated into technical specifications, enhancing the alignment between marketing strategies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marketing tools, ensuring seamless integration between marketing platforms and the website, thus improving overall operational efficiency and data synchronization.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website performance through meticulous audits and testing,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adherence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thus broadening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w:t>
      </w:r>
      <w:r w:rsidRPr="00745DD3">
        <w:rPr>
          <w:rFonts w:ascii="Roboto Light" w:eastAsia="Roboto Light" w:hAnsi="Roboto Light" w:cs="Roboto Light"/>
          <w:b/>
          <w:bCs/>
          <w:color w:val="404040" w:themeColor="text1" w:themeTint="BF"/>
          <w:sz w:val="20"/>
          <w:szCs w:val="20"/>
        </w:rPr>
        <w:t xml:space="preserve">marketing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aiding the marketing team in leveraging capabilities effectively and ensuring a better understanding of the tools in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deployment and development, allowing for streamlined updates to the website and reducing time-to-production for marketing initiatives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functionality and security, thus minimizing vulnerabilities while providing reliable and safe user experiences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appealing interfaces that foster user engagement, ensuring that web pages were both aesthetically pleasing and highly functional.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between various marketing platforms, including </w:t>
      </w:r>
      <w:r w:rsidRPr="00745DD3">
        <w:rPr>
          <w:rFonts w:ascii="Roboto Light" w:eastAsia="Roboto Light" w:hAnsi="Roboto Light" w:cs="Roboto Light"/>
          <w:b/>
          <w:bCs/>
          <w:color w:val="404040" w:themeColor="text1" w:themeTint="BF"/>
          <w:sz w:val="20"/>
          <w:szCs w:val="20"/>
        </w:rPr>
        <w:t xml:space="preserve">Marketo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Bizible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tracking and support targeted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 checks and basic </w:t>
      </w:r>
      <w:r w:rsidRPr="00745DD3">
        <w:rPr>
          <w:rFonts w:ascii="Roboto Light" w:eastAsia="Roboto Light" w:hAnsi="Roboto Light" w:cs="Roboto Light"/>
          <w:b/>
          <w:bCs/>
          <w:color w:val="404040" w:themeColor="text1" w:themeTint="BF"/>
          <w:sz w:val="20"/>
          <w:szCs w:val="20"/>
        </w:rPr>
        <w:t xml:space="preserve">troubleshooting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providing </w:t>
      </w:r>
      <w:r w:rsidRPr="00745DD3">
        <w:rPr>
          <w:rFonts w:ascii="Roboto Light" w:eastAsia="Roboto Light" w:hAnsi="Roboto Light" w:cs="Roboto Light"/>
          <w:b/>
          <w:bCs/>
          <w:color w:val="404040" w:themeColor="text1" w:themeTint="BF"/>
          <w:sz w:val="20"/>
          <w:szCs w:val="20"/>
        </w:rPr>
        <w:t xml:space="preserve">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the marketing team in resolving tracking discrepancies related to digital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timely project delivery and fostering an environment of collaboration and iterative improvement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website loading times and overall performance by optimizing code and implementing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satisfaction and a rank uplift on search engines.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and analyzed user behavior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adjusting our digital strategies based on data-driven insights to continuously improve website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updates to non-technical stakeholders, ensuring clear understanding of project statuses and soliciting feedback to inform continued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focusing on web and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team productivity and responsiveness to market needs by streamlining the development process further.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project requirements and translated these into technical solutions, ensuring that the technical specifications matched the business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interface fluidity, leading to positive feedback from users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liaising with other developers, which streamlined team workflows and ensured seamless integration of features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troubleshooting on web applications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before deploying updates, thus reducing post-launch patches.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using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management, significantly enhancing site loading times and overall user satisfaction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marketing and analytics teams to integrate tools such as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robust tracking solutions that improved quantitative decision-making capabilities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providing constructive feedback aimed at fostering best practices, while enhancing team cohesion and promoting knowledge sharing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compliance initiatives ensuring that products met all relevant </w:t>
      </w:r>
      <w:r w:rsidRPr="00745DD3">
        <w:rPr>
          <w:rFonts w:ascii="Roboto Light" w:eastAsia="Roboto Light" w:hAnsi="Roboto Light" w:cs="Roboto Light"/>
          <w:b/>
          <w:bCs/>
          <w:color w:val="404040" w:themeColor="text1" w:themeTint="BF"/>
          <w:sz w:val="20"/>
          <w:szCs w:val="20"/>
        </w:rPr>
        <w:t xml:space="preserve">regulatory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standards for performance and safety, which is critically important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 web development which kept my skillset relevant and helped guide team strategies toward the adoption of new, effective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collaboration and project tracking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linking work items to code changes effectively which maintained high project visibility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for system architectures and software design patterns, assisting in knowledge transfer and onboarding of new team members effectively, fostering a culture of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analytics on application performance metrics, leading to actionable insights that shaped strategic product decisions and informed resource allocation and project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project management and coding best practices, enriching the team's technical capabilities and enhancing overall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user interfaces focusing on accessibility and usability principles, ensuring inclusivity in all applications developed and adhering to best practices in web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