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Web &amp; Graphic Designer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Web &amp; Graphic Designer with 9 years of experience in software development, focusing on web and mobile applications. Proficient in modern web standards and graphic design principles, ensuring engaging user experiences through effective content development and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PHP, WordPress, Bootstrap,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Graphic Design Tools:</w:t>
      </w:r>
      <w:r w:rsidRPr="00745DD3">
        <w:rPr>
          <w:rFonts w:ascii="Roboto Light" w:eastAsia="Roboto Light" w:hAnsi="Roboto Light" w:cs="Roboto Light"/>
          <w:color w:val="404040" w:themeColor="text1" w:themeTint="BF"/>
          <w:sz w:val="20"/>
          <w:szCs w:val="20"/>
        </w:rPr>
        <w:t xml:space="preserve"> Adobe Creative Suite, Photoshop, Illustrator, InDesign, Sketch,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jQuery, Sass, LESS,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Marketing Tools:</w:t>
      </w:r>
      <w:r w:rsidRPr="00745DD3">
        <w:rPr>
          <w:rFonts w:ascii="Roboto Light" w:eastAsia="Roboto Light" w:hAnsi="Roboto Light" w:cs="Roboto Light"/>
          <w:color w:val="404040" w:themeColor="text1" w:themeTint="BF"/>
          <w:sz w:val="20"/>
          <w:szCs w:val="20"/>
        </w:rPr>
        <w:t xml:space="preserve"> Google Analytics, SEO, Social Media Management, Mailchimp, HubSpot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Video &amp; Content Creation:</w:t>
      </w:r>
      <w:r w:rsidRPr="00745DD3">
        <w:rPr>
          <w:rFonts w:ascii="Roboto Light" w:eastAsia="Roboto Light" w:hAnsi="Roboto Light" w:cs="Roboto Light"/>
          <w:color w:val="404040" w:themeColor="text1" w:themeTint="BF"/>
          <w:sz w:val="20"/>
          <w:szCs w:val="20"/>
        </w:rPr>
        <w:t xml:space="preserve"> Video Editing, Camtasia, Final Cut Pro, After Effects, Canva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Web &amp; Graphic Designer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enhanced digital content across multiple platforms, ensuring cohesive branding while adapting to evolving market trends in web and graphic design techniques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understand user needs, translating complex concepts into engaging visual representations, enhancing connectivity with our solar cooking community through impactful graphic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vendor relationships and coordinated print production processes, maintaining high standards for all design elements and promotional materials, ensuring timely delivery of marketing collateral and branding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marketing materials including brochures, online ads, and social media graphics, delivering visually stunning pieces that align with brand vision while also engaging users effectively during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responsive web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adjustments across devices and screen sizes, optimizing user experience and accessibility for diverse customer demographics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measure effectiveness of marketing strategies and design deliverables, applying insights to continually refine web content and improve community engagement online.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video content and other interactive materials to complement digital campaigns, contributing to a multifaceted approach to outreach that resonates with a broader audience and enhances brand storytelling.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industry-standard tools and design methodologies, ensuring that all creative outputs meet or exceed professional standards within web and graphic design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partnerships across marketing and product development teams, fostering a collaborative environment where innovative solutions to design challenges were generated and effectively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documentation of brand guidelines, ensuring consistency across all design projects and establishing a clear framework for future branding initiatives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web pages adhering to SEO best practices, improving organic reach and site visibility for a greater number of users within the solar cooking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quality assurance processes on digital assets, ensuring functionality and aesthetic appeal before deployment across various web platforms and media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with cross-functional teams to generate creative concepts, showcasing strong communication skills while aligning design objectives with corporate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vigilant eye on emerging design trends and technologies, integrating innovative techniques into projects that keep the company's visual communication fresh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shared project workflows and challenges faced with team members, illustrating a commitment to collaborative problem solving within an evolving design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focusing on web and mobile applications including significant and innovative projects during tenure, consistently leveraging modern tech stacks to achieve exceptional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user interface designs across multiple product lines, collaborating with product owners to refine requirements and deliver user-oriented features backed by robust design principles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workshops to mentor junior team members in best coding practices and design thinking, fostering a collaborative environment conducive to shared learning and continuous improvement in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web applications that provide a seamless user experience while prioritizing performance and responsiveness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and users to gather feedback on application functionalities, translating insights into actionable development tasks that enhance overall user satisfaction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coordinate development cycles, participate in scrum meetings, and facilitate release planning sessions that kept projects on track and aligned with overall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services and APIs into front-end applications, ensuring fluid communication and data exchange between the client and server, ultimately resulting in a more connected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continuous integration practices to streamline the deployment process, enhancing efficiency and reducing time to market for web solutions without compromising 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and reusable code components, ensuring long-term sustainability and adaptability of web applications to meet evolving user needs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UX/UI best practices to enhance visual design elements of software applications, contributing to improved usability and aesthetic appeal aligned with the company’s brand identity throughout digital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software designs and implementations, resulting in improved knowledge sharing and on-boarding processes for new development team members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architectural discussions, offering insights into design patterns and best practices that effectively influenced both short-term and long-term strategic objectives for product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