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over 9 years of experience in backend development for web and mobile applications. Expertise in designing and implementing scalable systems, API development, and optimizing performance through cloud technologies. Proven ability to collaborate effectively in cross-functional teams while leveraging best practices in code quality and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SQL,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Nest.js, Django, Flask, Spring Boot, React.js,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PostgreSQL, MongoDB, MySQL, Redis, DynamoDB,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GCP, Docker, Kubernetes, Terraform, Jenkins,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Event Systems:</w:t>
      </w:r>
      <w:r w:rsidRPr="00745DD3">
        <w:rPr>
          <w:rFonts w:ascii="Roboto Light" w:eastAsia="Roboto Light" w:hAnsi="Roboto Light" w:cs="Roboto Light"/>
          <w:color w:val="404040" w:themeColor="text1" w:themeTint="BF"/>
          <w:sz w:val="20"/>
          <w:szCs w:val="20"/>
        </w:rPr>
        <w:t xml:space="preserve"> Kafka, RabbitMQ, AWS SQS, Redis Pub/Sub, MQTT, Apache Pulsar, WebSockets, AMQP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Postman, Swagger, JUnit, Mocha/Chai, Selenium, Mockito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high-performance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and mobile applications, focusing on utilitarian scalability and security while handling high transaction volumes efficiently across diverse e-commerce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across frontend applications and contributing to enhanced user experiences while adhering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modular codebases, emphasizing maintainability and testability that supported continuous integration practices and significantly improved the overall development cycle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deploy cloud-native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which increased the reliability of service delivery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enabling timely interventions and optimizations that enhanced the overall application response rates and uptime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decouple services, which improved individual service deployments and made the system more resilient to failures and easier to manage through centralized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mentored junior developers, advocating for the adoption of best practices in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collaboration and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meetings with product managers and frontend teams to align on technical strategies, ensuring product vision translates towards feasible and scalable technological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w:t>
      </w:r>
      <w:r w:rsidRPr="00745DD3">
        <w:rPr>
          <w:rFonts w:ascii="Roboto Light" w:eastAsia="Roboto Light" w:hAnsi="Roboto Light" w:cs="Roboto Light"/>
          <w:b/>
          <w:bCs/>
          <w:color w:val="404040" w:themeColor="text1" w:themeTint="BF"/>
          <w:sz w:val="20"/>
          <w:szCs w:val="20"/>
        </w:rPr>
        <w:t xml:space="preserve">Mocha/Chai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raising code coverage metrics while improving the reliability of software releases with a focus on delivering optimal features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caching mechanisms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speeds and overall application performance, directly contributing to an improved user experience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event-driven architecture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streaming applications, which aided in the efficient handling of real-time data processing and improved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methodologies into the software development lifecycle, promoting iterative development, regular feedback loops, and fostering a culture of continuous improvement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several architectural discussions and proof-of-concept developments, assisting in identifying reusability of existing solutions and fostering innovation in new integrations to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for system enhancements, showcasing adaptability and responsiveness to evolving client needs while supporting business objectives effectively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in the fintech sector, proactively proposing innovations to differentiate our offerings in a competitive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system performance and reduced latency for enterprise applications operating within the finance technology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execution of scalable APIs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real-time data exchange, significantly enhancing system interoperability for various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 while ensuring data consistency and efficient transaction processing, closely aligning backend data architecture with organizational requirements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high-impact projects by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microservice architectures, which allowed efficient scaling of application features and streamlined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and integration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 and error rates, thus accelerating delivery timelines for critical software updates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development by utilizing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contributing to an improved defect resolution rate during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cross-team sprints, channeling efforts in alignment with stakeholders to clarify requirements and ensure delivery of tangible results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emphasizing the importance of writing clean, understandable code while fostering knowledge sharing sessions among team members to facilitate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RESTful services and third-party APIs, developing a robust understanding of integrations that serve as a backbone for dynamic applications deployed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containerization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development and production parity and ease of deployment for complex applications across varying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contributing to data architecture discussions aimed at enhancing system reliability and availability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trained and mentored junior engineers in both technical and professional capacities, promoting skills development and enhancing team dynamics through shared knowledge and collaborative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