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Systems Analyst with over 9 years of experience in software development, specializing in mainframe solutions, COBOL, and cross-functional collaboration. Proven ability to enhance production jobs and resolve defects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COBOL, Java, SQL, Angular, Node.js, Typescript, Hibernate,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Eclipse,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Oracle, MySQL, PostgreSQL, NoSQL, MongoDB,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DevOps,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JMeter, TestNG,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t>
      </w:r>
      <w:r w:rsidRPr="00745DD3">
        <w:rPr>
          <w:rFonts w:ascii="Roboto Light" w:eastAsia="Roboto Light" w:hAnsi="Roboto Light" w:cs="Roboto Light"/>
          <w:b/>
          <w:bCs/>
          <w:color w:val="404040" w:themeColor="text1" w:themeTint="BF"/>
          <w:sz w:val="20"/>
          <w:szCs w:val="20"/>
        </w:rPr>
        <w:t xml:space="preserve">mainframe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in </w:t>
      </w:r>
      <w:r w:rsidRPr="00745DD3">
        <w:rPr>
          <w:rFonts w:ascii="Roboto Light" w:eastAsia="Roboto Light" w:hAnsi="Roboto Light" w:cs="Roboto Light"/>
          <w:b/>
          <w:bCs/>
          <w:color w:val="404040" w:themeColor="text1" w:themeTint="BF"/>
          <w:sz w:val="20"/>
          <w:szCs w:val="20"/>
        </w:rPr>
        <w:t xml:space="preserve">COBOL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job processing efficiency, collaborating closely with cross-functional teams to ensure seamless integration of production jobs to reduce downtime across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on </w:t>
      </w:r>
      <w:r w:rsidRPr="00745DD3">
        <w:rPr>
          <w:rFonts w:ascii="Roboto Light" w:eastAsia="Roboto Light" w:hAnsi="Roboto Light" w:cs="Roboto Light"/>
          <w:b/>
          <w:bCs/>
          <w:color w:val="404040" w:themeColor="text1" w:themeTint="BF"/>
          <w:sz w:val="20"/>
          <w:szCs w:val="20"/>
        </w:rPr>
        <w:t xml:space="preserve">COBOL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using change management processes, ensuring all builds met quality standards while maintaining adherence to project requirements and stakeholder expectations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queries and troubleshooting, playing a crucial role in the analysis of claim loading processes to optimize data retrieval methods, minimizing the risk of errors in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integration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dental benefit workflows, streamlining processes which resulted in higher efficiency and better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effectively communicating technical details and insights to non-technical stakeholders, enhancing understanding of project scopes and outcomes in the context of ancillary IT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lifecycle processes from requirements gathering to deployment as part of an Agile team, demonstrating adaptability and proactive problem-solving when addressing roadblocks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create more scalable and maintainable infrastructures that supported future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batch processing for enhanced data handling activities; employed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application development while ensuring modular and maintainable code architecture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creation of data pipelines for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and timely data delivery for business analysis, thereby improving operational decision-making and financial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supported the production environments, proactively resolving defects before they escalated into significant issues, thereby demonstrating a keen ability to manage time-sensitive and high-impact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for system processes and workflows, helping to standardize operations and improve knowledge transfer within the team, thus enhancing operational continuity and training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constant feedback loops, adapting workflows to align with changing business needs and priorities,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communication strategies that bridged the gap between technical teams and business stakeholders, ensuring all parties were aligned for project goals and outcomes throughout the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training sessions to elevate team proficiency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overall project efficiency and the adoption of best practices in system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on best practices for </w:t>
      </w:r>
      <w:r w:rsidRPr="00745DD3">
        <w:rPr>
          <w:rFonts w:ascii="Roboto Light" w:eastAsia="Roboto Light" w:hAnsi="Roboto Light" w:cs="Roboto Light"/>
          <w:b/>
          <w:bCs/>
          <w:color w:val="404040" w:themeColor="text1" w:themeTint="BF"/>
          <w:sz w:val="20"/>
          <w:szCs w:val="20"/>
        </w:rPr>
        <w:t xml:space="preserve">JOINT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methodologies, enabling them to enhance their skills and contribute more effectively to team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software development for several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deliverables were consistently delivered at the highest quality and met prescribed deadlines, leveraging strong analytical skills to forecast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management to gather requirements and translate them into scalable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alignment with market demands and client expectations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improve code quality and team collaboration, effectively leading to the identification of potential risks and mitigation strategies before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and mobile applications,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ensuring a seamless user experience while prioritizing system security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deployment of CI/CD pipelines, automating build processes and enhancing overall software delivery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advanced debugging tools and methodologies to diagnose issues, while actively improving system performance through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to refine understanding of business goals and technology needs, ensuring that solutions developed were directly aligned with organizational strategy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cloud-based solution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system performance and reduced costs by optimizing resource allocation and management functionalities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testing and deploying interactive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using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integration with database systems to facilitate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migration strategies for transitioning legacy systems to modern cloud architectures while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enhanced data handling capabilities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by implementing rigorous testing procedures and quality assurances around software deployment, highlighting accountability and commitment to excellence in all technical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knowledge sharing sessions within the engineering team to promote understanding of emerging technologies, tools, and frameworks, ensuring that team capabilities were continuously developed and evolved in line with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