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cloud-native, enterprise-grade systems, particularly in the biopharma and life sciences domain. Proven expertise in AI-enabled applications, cloud infrastructure, and big data technologies. Committed to fostering collaboration and driving innovative solutions in startup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Go, Rust, C#,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FastAPI, Django, Flask, Node.js, Next.js, Airflow,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GitOps,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Neo4j, MongoDB, Redis, Elasticsearch, Pinecone, Chroma,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LangChain, LangSmith, LangGraph, AutoGen, MCP, OpenAI, Hugging Face, PyTorch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robust, scalable, and secure cloud infrastructure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the deployment of AI-driven applications for biopharma clients, ensuring high availability and fault tolerance.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enterprise-level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facilitating seamless integration with third-party applications in a microservices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efficient environment provisioning and management, significantly reducing deployment times and operational overhead while improving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implement advanced analytics pipelines that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actionable business insights and enabling data-driven decision-making for clients in the life sciences.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large-scale data processing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workflows that automated data collection and analysis, thereby improving efficiency and data accuracy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development lifecycle, ensuring adherence to industry standards and regulations for sensitive biopharma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cross-functional collaboration between engineering, product management, and data science teams to foster innovation and accelerate product development, enhancing the overall team performance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and observability solutions into cloud infrastructure,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operational insights and proactively resolve issues before they impact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 and encouraged a culture of continuous learning and improvement, increasing team capabilities and reducing onboarding times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systems and processes to facilitate knowledge sharing and enhance the team's ability to manage complex cloud environments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reviews and code assessments, promoting high-quality coding standards and efficient system design principles that align with the company’s growth and long-term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the adoption of performance optimization techniques, improving response times and ensuring the systems support increasing loads as the user base expanded.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regulatory stakeholders to address compliance challenges, developing software solutions that meet both technical and legal standards in the life sciences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continuous integration and continuous delivery (CI/CD) processes, enabling the team to deploy features rapidly and with greater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data retrieval and processing speeds utilizing optimized querying techniques and efficient data modeling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graph database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scalable,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and achieving optimal client-side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software development phases, collaborating closely with cross-functional teams to define feature requirements and scope for projects across several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analyze vast datasets efficiently, greatly improving the team's operational capacity while reducing infrastructure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accelerating application deployments and ensuring consistent environments across development and production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develop data-driven applications, enhancing organizational insight and driving informed business strategies based on real-time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RESTful APIs, ensuring that they met industry standards for functionality, security, and scalability in a rapidly changing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organized knowledge-sharing sessions, fostering a culture of collaboration, continuous learning, and knowledge transfer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debugging complex software issues, applying systematic analysis to provide solutions that minimized downtime and enhanced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cloud provider services to optimize existing architectures for improved performance and cost-efficiency, handling workloads more effectively based on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yielding significant improvements in software quality and reducing manual testing efforts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focused on best practices for software architecture and design patterns, enhancing team understanding and application of modern development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documentation, ensuring all development processes were captured accurately, facilitating smoother transitions between project phases and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