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 focused on web and mobile applications. Skilled in guiding architectural decisions and leading teams to deliver reliable microservices and cloud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Ruby, JavaScript, TypeScript,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Django, Flask, React, Next.js, Angular,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EKS, EC2, Lambda,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Redis, ElastiCache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 Relic, Kibana, Prometheus, Grafana,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Microservices, CI/CD, Git,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drove cross-team collaboration to clarify complex technical decisions, significantly enhancing productivity across multiple squads while reducing ambiguity in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microservices architecture that optimized system reliability and performance, resulting in improved user experience and system maintainability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cloud optimization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containerized deployment and enhancing the scalability of backend services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leaders and engineering teams to define technical milestones and project deliverables, ensuring alignment between team efforts and overarching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design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relational 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fostered improved collaboration across teams, streamlining the integration of services and enhancing system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visibility and monitoring through direct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insights into actionable system improvements and increasing overall system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technical reviews and pair programming sessions, fostering a culture of learning and continuous improvement, while empowering team members to take ownership of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risk assessments of technical solutions while balancing immediate project needs and long-term architectural health, which significantly minimized technical debt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streamline deployment processes, reducing setup time for new environments and enhancing developer experience for cross-functional teams contributing to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multi-language ecosystems proficiently by integrating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the successful deployment of cohesive solutions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thinking workshops with cross-functional teams to cultivate innovative solutions that address complex user needs while aligning technical capabilities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complexity in system architecture through careful evaluation and refactoring of legacy codebases, resulting in clearer documentation and enhanced maintainability for future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move toward serverless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preserving resources during peak and low traffic, hence optimizing costs while maintaining high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key agile initiatives across multiple project teams,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which increased velocity and delivery effectiveness across various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cross-domain architecture alignment meetings that enabled unprecedented collaboration between product, engineering, and operations teams, paving the way for unified technical strategies across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high-impact projects within a fast-paced environment, effectively delivering innovative solutions while maintaining focus on user experience and system performance versus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responsiveness in meeting customer requirements, which directly contributed to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pair programming, facilitating knowledge sharing and improving overall code quality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to optimize application performance through proactive monitoring and troubleshooting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teams to develop responsive and engaging user interfaces on multiple platforms, enhancing mobile accessibility and improving overall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solutions effectively, providing comprehensive data models and schema designs that support complex application functionality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security improvements across services by implementing secure coding practices and conducting rigorous vulnerability assessments to safeguard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ensure continuous integration and deployment, fostering a culture of agility and responsiveness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leads in defining sprint objectives and project roadmaps, aligning team goals with product vision to enhance delivery and execution power.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automated testing frameworks that significantly accelerated the release cycles while ensuring high quality and reliability of the software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daily stand-ups and retrospectives, which improved team collaboration and increased the flow of information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process for new engineers by developing comprehensive documentation and hands-on training that aligned with organizational expectations and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