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expertise in designing and building scalable backend systems and microservices architecture. Proficient in Golang, Kubernetes, and Docker, with strong leadership qualities and extensive experience in mentoring engineering teams. Adept at implementing REST and gRPC APIs in complex distributed systems, ensuring operational excellence and robust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 C#, JavaScript, TypeScript,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gRPC, REST APIs, Express.js, Node.js, Spring Boot, Django, Vue.js,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Rancher, Containerd, Podman,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Cassandra, MySQL, MongoDB, ElasticSearch, Redis, DynamoDB,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GitHub Actions, Travis CI, Terraform,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Ubuntu, CentOS, Debian, RHEL, Fedora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high-performance backend systems ensuring scalability and resilience while leveraging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improving system performance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multidisciplinary team of engineers by conducting code reviews and delivering insightful design feedback on complex architectures using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principles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 processes and improving operational efficiencies across various environments and platforms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cross-functional teams to align on technical roadmaps and product initiatives, ensuring the delivery of scalable and secure backend services while balancing business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enhancing testing methodologies incorporating unit, integration, and load testing practices using industry-standard tools to ensure software quality and reliability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established engineering best practices including coding standards, architectural frameworks, and operational guidelines for service-level agreements pertaining to backend services relevant 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observability tools to monitor application health by implementing robust logging, metrics, and tracing infrastructure that facilitates proactive incident response and root-cause analysis on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technology trends across microservices architecture, including exploring </w:t>
      </w:r>
      <w:r w:rsidRPr="00745DD3">
        <w:rPr>
          <w:rFonts w:ascii="Roboto Light" w:eastAsia="Roboto Light" w:hAnsi="Roboto Light" w:cs="Roboto Light"/>
          <w:b/>
          <w:bCs/>
          <w:color w:val="404040" w:themeColor="text1" w:themeTint="BF"/>
          <w:sz w:val="20"/>
          <w:szCs w:val="20"/>
        </w:rPr>
        <w:t xml:space="preserve">QEMU/KVM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virtualization solutions to improve development environments and foster innovation in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conducted training sessions to promote knowledge-sharing across teams, raising the engineering standards and fostering a culture of continuous learning within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scopes, estimate technical efforts, and prioritize backlog items, creating transparency and driving the engineering lifecycle to successful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data management in distributed systems, ensuring data consistency and reliability while optimizing queries for performance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procedures for incident response and reliability enhancements, participating in post-incident reviews to consistently improve the quality and performance of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migration projects from monolithic applications to microservices-based solutions, achieving performance gains and promoting agile Scalability of service offerings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selected, and integrated modern API management solutions and service mesh technologies that improve communication between microservices and enhance client-server interaction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capacity planning and forecasting activities to ensure resource optimization while adhering to best practices in cost and operational overhead management within distributed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supported complex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high availability, reliability, and performance under varied workloads across distributed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and external APIs implementing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that supported numerous client applications while adhering to strict performance metrics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Linux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for application deployment and maintained systems ensuring smooth operations while resolving software bugs and deployment-related issues promptly leveraging skills in troubleshooting and debugging.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in a dynamic business environment to iteratively deliver high-quality software solutions, driving software engineering best practices and fostering a collaborative work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and design reviews, providing constructive feedback and innovative solutions that enhanced team productivity and ensured adherence to coding standards and best practices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ensuring minimal disruption and accelerated delivery timelines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knowledge transfer through structured training sessions and workshops focused on backend frameworks and container orchestration practices, effectively developing team competency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tools, making recommendations for adoption to improve software development workflows and boost project execution based on customer feedback and evolving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system security by implementing best practices and methodologies for secure coding and working on the integration of security measures into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analyze customer requirements and translate them into technical specifications that enhance product capabilities resulting in tools that meet market demands and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industry-standard testing frameworks to ensure code quality and maintainability across multiple project lifecycles, fostering a culture of testing and quality assurance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performance tuning of backend services through benchmarking and utilizing profiling tools to identify bottlenecks, significantly enhancing overall system responsiveness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