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over 9 years of experience specializing in web and mobile applications. Proven expertise in architecting scalable systems and delivering impactful solutions, particularly in civic and media landscapes. Adept at leveraging AI/ML technologies and mentoring teams to foster engineering excellence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SASS/SCSS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Express.js, GraphQL,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TensorFlow, PyTorch, Hugging Face, LangChain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scaled core systems for outreach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and cross-platform functionality for millions of users in civic engagement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data-driven solutions across teams, focusing on high-performance systems that efficiently handle user-generated content and campaigns while maintaining observability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mentoring initiatives for junior engineers, fostering a culture of innovation, quality, and collaboration in agile software development practices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 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provide meaningful interactions and improvements to user experience and campaign outreach.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robust engineering best practices within the team, ensuring code quality and adherence to design principles for scalable, maintainable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designers, and engineers to define technical requirements and execute impactful, data-informed solutions tailored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complex cross-functional projects, aligning engineering efforts with organizational goals and ensuring timely delivery of features central to social change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rotation, contributing to system resilience by proactively monitoring production environments and responding to incidents efficiently, minimizing downtime while optimizing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development standards and practices to support adaptability in rapidly changing technology landscapes, particularly in civic and AI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for integration of emerging technologies into the development lifecycle, ensuring that the engineering team was prepared for future technological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to promote continuous learning and improvement, providing feedback that aligned with career growth and enhancing overall team performance in software development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company-wide initiatives aimed at elevating engagement with civic movements, leveraging technical knowledge and personal passion in facilitating impactful community-driven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complex technical concepts to varying audiences, ensuring transparency and shared understanding across technical and non-technical stakeholders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for significant upgrades to the technology stack, facilitating alignment on long-term visions and architectural direction among senior leadership and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extensive research into machine learning applications in civic engagement, helping guide product developers in ensuring robustness and performance for AI-enhanced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user experiences and enhancing the overall functionality of consumer-facing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 designers, to create detailed user specifications and ensure alignment of project objectives and engineering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services into the platform, improving the application ecosystem's capability of serving users effectively while providing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discussions, contributing to decisions on system scalability, efficiency, and performance, ensuring our solutions meet the demands of expanding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shared components and libraries to improve code reusability and overall code quality for ongoing projects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educate team members on emerging technologies, fostering an environment of continuous growth and innovation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standards of quality and collaboration across the team. Ensured clear documentation of processes and systems to aid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troubleshooting and resolving complex software issues in production environments, collaborating with support teams to implement timely fixes and minimize user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improving the efficiency of data retrieval and enhancing overall application performance for user-requested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the developer community to promote best practices, anti-pattern resolutions, and to gather insights on industry trends affecting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preparation of technical documentation and user guides, ensuring clear communication of functionalities and features for end-users and team members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including natural language processing capabilities, improving user interaction with the product through context-aware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