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9 years of extensive experience in developing scalable web and mobile applications. Proven track record in leading teams to build innovative solutions that improve clinician workflows and enhance patient data insights through intuitive interfaces.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Scala, Go, C#,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Vue.js, Django, Flask, FastAPI, CSS,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(GCP), Docker, Kubernetes, Serverless Computing, Terraform,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PostgreSQL, MySQL, MongoDB, Redis, ElasticSearch, GraphQL,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Eclipse, Webpack, NPM, Bash/Shell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and Integration Technologies:</w:t>
      </w:r>
      <w:r w:rsidRPr="00745DD3">
        <w:rPr>
          <w:rFonts w:ascii="Roboto Light" w:eastAsia="Roboto Light" w:hAnsi="Roboto Light" w:cs="Roboto Light"/>
          <w:color w:val="404040" w:themeColor="text1" w:themeTint="BF"/>
          <w:sz w:val="20"/>
          <w:szCs w:val="20"/>
        </w:rPr>
        <w:t xml:space="preserve"> REST, SOAP, GraphQL, gRPC, OAuth, API Management, Thoth, MuleSoft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high-performance, scalable applications that seamlessly integrate with existing systems, enhancing the ability for clinicians to access patient insights in real-time through intuitive interfaces and adaptable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leveraging cloud technologies, improving deployment pipelines and enabling high availability of applications, greatly enhancing both the functionality and usability for end-user interactions in healthcare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engineers, fostering an environment of learning and innovation, while guiding technical decisions that aligned with business strategies and optimizing engineering processes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for continuous integration and deployment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effortless rollouts of new features to improve workflow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sophisticated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user experiences that allow for efficient data handling and improved clinician satisfaction in patient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clear technical specifications, translating complex healthcare needs into efficient software solutions that maintain compliance with industry regulations and data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microservices architecture through strategic refactoring and the introduction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leading to significant reductions in load times and enhancing overall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architectural discussions to elevate team standards, ensuring a cohesive vision in technical implementation while adhering to stringent quality assurance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agile methodology, driving efficient project delivery while ensuring alignment with product goals and key milestones to meet fast-paced business needs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robust documentation of architectural decisions and code implementations, aiding in knowledge transfer and serving as a valuable resource for future project phases and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incorporating unit and integration tests within CI/CD pipelines that reinforced system stability and code quality, enhancing both team productivity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research to stay ahead of emerging technologies in healthcare, actively applying best practices and state-of-the-art tools to address complex challenges in clinical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optimizations, ensuring that applications could handle large datasets efficiently, vital for healthcare applications where data integrity and access speed are critical for clinician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into the software development lifecycle, ensuring compliance with healthcare regulations and protecting sensitive patient data through careful architecture planning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across departments, promoting cross-functional partnerships that enriched product development processes and ensured alignment with user needs, resulting in highly effective solutions that facilitate better patient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with a focus on performance and usability, leveraging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experiences that enhance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application processes and ensuring system scalability to accommodate ever-increasing data loads from multiple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engaging in sprint planning and daily stand-ups to ensure team alignment on goals while adapting to changing requirements and project scopes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enabling seamless communication between front-end and back-end services, enhancing overall application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automated testing plans that included unit tests and integration tests, identifying bugs early in the development cycle and ensuring high-quality release standards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of best practices in coding, design patterns, and technologies to facilitate their growth and improve the team’s output performance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refine user stories and basic functionalities, ensuring that the developed features align with user needs and business goals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existing application code for enhancements, focusing on performance, security, and scalability within various environments to promote future-proof systems that can adapt to changes in user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database management and queries including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robust data handling and retrieval processes that underpin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analysis and troubleshooting of production applications, quickly diagnosing and resolving issues to minimize downtime and maintain high service levels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project tasks ensuring timely delivery while juggling multiple priorities, maintaining effective communication between stakeholders to keep everyone aligned on objectives and expectations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application improvements, leading to more user-friendly designs and functionality that encouraged adoption and enhanced overall satisfaction rates within the user community.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