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9 years of experience in software development, specializing in data engineering, cloud technologies, and application architecture. Proven track record of collaborating with cross-functional teams to optimize data processes. Adept in leading development efforts and mentoring junior engineers to drive innovation in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Databricks, AWS S3, AWS Glue,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Warehousing, Data Governance, Schema Design, Data Quality Tools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Microsoft Azure, Google Cloud, Azure Data Factory, Snowflake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Hadoop, Flask, Django,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Git, JIRA,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efficient data processing across distributed systems, fostering collaboration with stakeholders to ensure data requirements were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engineering solutions with a strong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rapid data ingestion and transformation from various sources including third-party APIs.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Life Cycle (SDLC)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mentorship to junior engineers on best practices for coding, testing, and application documentation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refined coding standards and testing procedures,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against acceptance criteria and to improve maintainability and readability of codebases.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leaders to translate complex data requirements into actionable engineering tasks,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driving business value through optimized data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Evolved application architecture to incorporate leading-edge technologies and practices, ensuring alignment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facilitating improvements in application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impact analysis on application changes to proactively manage risks across interconnected systems, utilizing a critical eye to identify potential bottlenecks and areas for improvement in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team members to uphold coding standards, share knowledge, and promote a culture of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learning sessions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the team's understanding of emerging technologies, embedding innovative approaches into daily practices while enhancing productivity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sessions, contributing to the team's velocity by accurately forecasting deliverables and identifying potential obstacles to achieve project goals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integrity and accuracy of analytics outputs, ensuring compliance with industry standards and regulations relevant to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documented technical specifications for new and existing applications, ensuring comprehensive understanding and support for ongoing system management and user benefits were clearly conveyed.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production systems for performance and reliability, efficiently debugging and resolving issues that arose to maintain optimal application health and provide business continuity.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inclusive work environment through open communication and mutual support, embedding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 Team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mindset that greatly enhances project outcomes and achieves shared objectives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team practices by gathering insights on areas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process improvement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consistently aligning engineering operations with evolving business demands and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handled high-volume data processing, ensuring minimal latency and maximum data availability for critical enterprise applications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data analysts and business stakeholders to design and implement effective solutions for data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acquisition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align with organizational goals and ensure adherence to data governance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creating serverless architectures that allowed dynamic execution of data workflows, significantly enhancing operational efficiency and reducing operational overhead.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for data integration across disparate systems, simplifying data management and enabling timely access to historical and real-time data reports for strategic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impactful documentation that clearly conveyed complex application design and data architecture concepts, facilitating seamless knowledge transfer among team members and stakeholders while improving project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the intricacies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encouraging them to engage with advanced technologies and explore innovative data solutions beneficial to the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retrospectives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that embraces continuous learning and adaptation as a pathway for enhancing team performance and work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and data quality frameworks to safeguard sensitive information and ensure compliance with industry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promoting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led various initiatives aimed at improving the engineering culture by championing innovation and user-centered design principles that prioritize the end-user experience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applications that support advanced analytics, employing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governance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 to ensure data integrity across all systems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cross-departmental workshops focused on data literacy, encouraging best practices in data handling and analysis among non-technical stakeholders while promoting a culture of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Reviewed, analyzed, and optimized existing systems for better performance and stability, ensuring that architectural decisions align with evolving business needs and operational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