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Staff Software Engineer with 9 years of experience in software development, specializing in web and mobile applications. Adept at leveraging AI to enhance system design and improving search platform scalability. Proven track record in delivering high-impact projects with an emphasis on Kafka, Elasticsearch, and cloud-native solutions in the proptech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HTML/CSS, SQL,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Apollo, Tailwind, Next.js, Vue.js,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Elasticsearch, Redis, MongoDB,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Kubernetes, Docker, Terraform,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&amp; Event Streaming:</w:t>
      </w:r>
      <w:r w:rsidRPr="00745DD3">
        <w:rPr>
          <w:rFonts w:ascii="Roboto Light" w:eastAsia="Roboto Light" w:hAnsi="Roboto Light" w:cs="Roboto Light"/>
          <w:color w:val="404040" w:themeColor="text1" w:themeTint="BF"/>
          <w:sz w:val="20"/>
          <w:szCs w:val="20"/>
        </w:rPr>
        <w:t xml:space="preserve"> Kafka, SQS, RabbitMQ, WebSockets,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Cypress, Prometheus, Grafana,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w:t>
      </w:r>
      <w:r w:rsidRPr="00745DD3">
        <w:rPr>
          <w:rFonts w:ascii="Roboto Light" w:eastAsia="Roboto Light" w:hAnsi="Roboto Light" w:cs="Roboto Light"/>
          <w:b/>
          <w:bCs/>
          <w:color w:val="404040" w:themeColor="text1" w:themeTint="BF"/>
          <w:sz w:val="20"/>
          <w:szCs w:val="20"/>
        </w:rPr>
        <w:t xml:space="preserve">technical leader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Point B, focusing on driving </w:t>
      </w:r>
      <w:r w:rsidRPr="00745DD3">
        <w:rPr>
          <w:rFonts w:ascii="Roboto Light" w:eastAsia="Roboto Light" w:hAnsi="Roboto Light" w:cs="Roboto Light"/>
          <w:b/>
          <w:bCs/>
          <w:color w:val="404040" w:themeColor="text1" w:themeTint="BF"/>
          <w:sz w:val="20"/>
          <w:szCs w:val="20"/>
        </w:rPr>
        <w:t xml:space="preserve">AI-powered product delivery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transforming platform architecture through innovative approaches to software challenges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high-throughput </w:t>
      </w:r>
      <w:r w:rsidRPr="00745DD3">
        <w:rPr>
          <w:rFonts w:ascii="Roboto Light" w:eastAsia="Roboto Light" w:hAnsi="Roboto Light" w:cs="Roboto Light"/>
          <w:b/>
          <w:bCs/>
          <w:color w:val="404040" w:themeColor="text1" w:themeTint="BF"/>
          <w:sz w:val="20"/>
          <w:szCs w:val="20"/>
        </w:rPr>
        <w:t xml:space="preserve">search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latency and relevance across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user engagement and increased the effectiveness of real estate searches.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a scalable microservice architecture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reliability and faster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a robust home search experience by building a comprehensive </w:t>
      </w:r>
      <w:r w:rsidRPr="00745DD3">
        <w:rPr>
          <w:rFonts w:ascii="Roboto Light" w:eastAsia="Roboto Light" w:hAnsi="Roboto Light" w:cs="Roboto Light"/>
          <w:b/>
          <w:bCs/>
          <w:color w:val="404040" w:themeColor="text1" w:themeTint="BF"/>
          <w:sz w:val="20"/>
          <w:szCs w:val="20"/>
        </w:rPr>
        <w:t xml:space="preserve">core home discovery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web and mobile, which elevated agent workflows while ensuring fast response times at scale.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a reliable notifications platform, optimizing email delivery rates and extending SMS capabilities to ensure high throughput of communication to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search workflows, enhancing how buyers and agents interact with listings via intelligent ranking and AI-driven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Exhibited versatility by employing strong </w:t>
      </w:r>
      <w:r w:rsidRPr="00745DD3">
        <w:rPr>
          <w:rFonts w:ascii="Roboto Light" w:eastAsia="Roboto Light" w:hAnsi="Roboto Light" w:cs="Roboto Light"/>
          <w:b/>
          <w:bCs/>
          <w:color w:val="404040" w:themeColor="text1" w:themeTint="BF"/>
          <w:sz w:val="20"/>
          <w:szCs w:val="20"/>
        </w:rPr>
        <w:t xml:space="preserve">Software Design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w:t>
      </w:r>
      <w:r w:rsidRPr="00745DD3">
        <w:rPr>
          <w:rFonts w:ascii="Roboto Light" w:eastAsia="Roboto Light" w:hAnsi="Roboto Light" w:cs="Roboto Light"/>
          <w:b/>
          <w:bCs/>
          <w:color w:val="404040" w:themeColor="text1" w:themeTint="BF"/>
          <w:sz w:val="20"/>
          <w:szCs w:val="20"/>
        </w:rPr>
        <w:t xml:space="preserve">multi-tenant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 varying client needs across the real estate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to incorporate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project architecture, which streamlined data fetching processes and improved the efficiency of both frontend and backend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the engineering team in regular retrospectives, emphasizing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iterative improvement to foster a culture of continuous learning and adaptability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cultivating their skills in </w:t>
      </w:r>
      <w:r w:rsidRPr="00745DD3">
        <w:rPr>
          <w:rFonts w:ascii="Roboto Light" w:eastAsia="Roboto Light" w:hAnsi="Roboto Light" w:cs="Roboto Light"/>
          <w:b/>
          <w:bCs/>
          <w:color w:val="404040" w:themeColor="text1" w:themeTint="BF"/>
          <w:sz w:val="20"/>
          <w:szCs w:val="20"/>
        </w:rPr>
        <w:t xml:space="preserve">cloud-native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they understood the complexities of software architecture in an 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strategic discussions on how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could reshape engineering culture, promoting best practices and advanced methodologies in project execution and team dynamics with executive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systems to facilitate independent deployments and scalable resource management across various services within the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an open-source initiative that focused on developing reusable components for the organization, leading to enhanced productivity and collaborative software ownership.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code reviews, emphasizing importance on technical excellence and clear communication of architectural decisions and implications on customer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recruitment process, identifying talent that aligns with the evolving demands of AI and software integration in real estate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at Microsoft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where I developed scalable, robust applications leveraging </w:t>
      </w:r>
      <w:r w:rsidRPr="00745DD3">
        <w:rPr>
          <w:rFonts w:ascii="Roboto Light" w:eastAsia="Roboto Light" w:hAnsi="Roboto Light" w:cs="Roboto Light"/>
          <w:b/>
          <w:bCs/>
          <w:color w:val="404040" w:themeColor="text1" w:themeTint="BF"/>
          <w:sz w:val="20"/>
          <w:szCs w:val="20"/>
        </w:rPr>
        <w:t xml:space="preserve">cloud-native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usability and performance for various customer-facing applications essential for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building and deploying microservices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resilience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quality code and reduce regression bugs while facilitating a mature CI/CD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gather requirements and translate them into functional software features that meet client needs in an agile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storage solutions, offering optimized data retrieval and improved performance metrics for complex querying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scripting, streamlining data processing operations and developing critical system integrations between various services and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strict security measures and best practices to safeguard user data and application integrity, complying with industry regulations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and workshops aimed at introducing newer technologies and methodologies to enhance team skills and boost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design discussions, providing insights into improving system scalability and leveraging the benefits of </w:t>
      </w:r>
      <w:r w:rsidRPr="00745DD3">
        <w:rPr>
          <w:rFonts w:ascii="Roboto Light" w:eastAsia="Roboto Light" w:hAnsi="Roboto Light" w:cs="Roboto Light"/>
          <w:b/>
          <w:bCs/>
          <w:color w:val="404040" w:themeColor="text1" w:themeTint="BF"/>
          <w:sz w:val="20"/>
          <w:szCs w:val="20"/>
        </w:rPr>
        <w:t xml:space="preserve">serverless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recognition for outstanding performance in developing innovative solutions, enhancing the customer experience through focused collaboration and systematic problem-solving.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