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Proven expertise in TypeScript, JavaScript, and modern frameworks such as React and Angular. Strong background in delivering high-performance SPA and leading architectural design aligned with business goals, driving success through innovation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Vue.js, Micro-frontends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WebSockets, REST,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Distributed Systems, Event-Driven Architecture, Observability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Staff Software Engineer at Point B, led the development of a complex web frontend SPA,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architecting modular, cohesive services for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algorithms and data structures for handling asynchronous operations, ensuring top performance in real-time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automated testing, contributing to a culture of high-quality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builds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loading times and improving user experience in latency-sensitive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refine the user interface and user experience, establishing clarity and functionality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observability solutions, effectively tracking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 for proactive monitoring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secure coding practices, emphasizing the importance of OWASP principles and enhancing overall code security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promoting the scrum methodology for rapid development cycles and effective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quantified technical debt throughout projects, devising strategic plans for reduction efforts, which elevated the overall code quality and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build, test, and deployment processes for seamless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caching strategies and asynchronous data handling to enhance application performance and scalability in a distribution-heavy user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providing constructive feedback to peers while upholding high standards of code quality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to reduce client-side resource consumption through effective lazy loading and code splitting techniques, elevating performance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fetching efficiency and reduce the amount of data transmitted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planning sessions that shaped the direction of our projects, aligning engineering efforts with business objectives for maximum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design and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frontend architectures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enabling dynamic content rendering and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features based on user feedback, ensuring high engagement and satisfaction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development environment, participating in sprint planning, backlog grooming, and retrospective meetings to ensure optimal team performance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to monitor application performance, effectively reducing downtime and improving system reliability during crucial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the adoption of best practices, helping to build a strong engineering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environment and improving deployment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 and integration, enhancing team skillsets and overall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components for reusable libraries that enhanced development speed and consistency in UI and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development cycle to incorporate user feedback, driving enhancements that significantly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security awareness, emphasizing secure coding practices and regular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vulnerabilities and remediation.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