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focused on backend development, particularly in Ruby on Rails and Go. Expertise in designing robust APIs, driving architecture, and managing critical workflows. I excel in system design and improving operational safety, especially in high-throughput environments. Passionate about leveraging AWS, Kubernetes, and AI-assisted engineering practices to enhance development processes and product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Python, JavaScript, TypeScript, Java,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Gin, Express.js, React, Vue.js, Bootstrap,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CircleCI, Jenkins, GitLab CI,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Neo4j,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Sentry, Prometheus, Grafana, New Relic, Splunk, Google Analytics, Mixpanel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Cypress, Postman, Mockito, Karma,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direction for settlement workflows, creating detailed architecture documentation and collaborating with cross-functional teams to enhance alignment in developing payment systems with high operability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money movement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reliability and scalability while adhering to safety and security protocols in financial transactions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optimize testing strategies and improve code quality, enhancing overall project throughput while maintaining rigorous operational standards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operational safety by developing systematic approaches to money flow transitions and adjustments, translating complex business requirements into intuitive technical solutions with clear observable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diverse engineering groups to shape technical roadmaps, defining requirements and project milestones based on stakeholder feedback and ensuring alignment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approved architecture decision records (ADRs), guaranteeing strict adherence to best practices regarding technical correctness, security, and long-term viability of settlement processes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engagement through persistent communication and periodic updates, fostering an environment of collaboration aimed at the successful and timely execution of ambiguous initiatives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idempotency and reconciliation guarantees within settlement APIs to mitigate risks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exceptions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 safeguard the integrity of financial operations during peak activity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designing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dependencies efficiently, promoting collective adherence to quality and performance standards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strategies using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implementation of containerized applications that seamlessly integrate within existing infrastructure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issues using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workflows to enhance service execution speed and reliability across the payment processing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logging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queries for real-time error detection and resolution within a complex microservices architecture handling sensitive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models and APIs for transactional data, ensuring they supported extensive analytical requirements across the organization, thus directly impacting reporting capabilities and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introducing new technologies and practices, aligning engineering functions with emerging industry trends and ensuring the team remained competitive and agile in a fast-paced financial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frameworks to maintain high levels of service integrity and functionality during deployment phases, supporting quality releases through meticulous performance evaluations and stress tests.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backend services that processed millions of transactions to ensure dynamic performance in varied production environments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microservices architectures, ensuring minimal disruption during the transition while improving service reliability and flexibility for future enhancements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frequencies through automated testing and integration workflows that promoted higher code quality and reduced cycle times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addressing complex business challenges, ensuring technical specifications met both performance and user experience desirables across a range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testing suite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consistency and quality assurance, resulting in reduced bug rates in production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storage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operational efficiency through rigorous indexing and optimization strategies during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system design best practices and code review processes, fostering a collaborative culture where knowledge transfer was frequent and consistently encouraged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definition discussions with stakeholders to align product capabilities with business needs, establishing a clear understanding of client requirements while influencing roadmap priorities and development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following best practices in software development, including design patterns and principles, contributing to a strong development foundation for the team to build upon and extend.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feedback, promoting a culture of continuous learning and adherence to high standards in coding practices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engaging, user-friendly front-end applications, enhancing overall customer interaction and maximizing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components using an agile delivery methodology, fully participating in sprint planning, daily stand-ups, and retrospectives to ensure seamless project transactions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