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software development expertise, specializing in full stack web and mobile applications. Proficient in JavaScript, Node.js, and modern frameworks like React and Vue.js, focused on delivering scalable solutions in a team-oriented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Next.js, Angular,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Databases:</w:t>
      </w:r>
      <w:r w:rsidRPr="00745DD3">
        <w:rPr>
          <w:rFonts w:ascii="Roboto Light" w:eastAsia="Roboto Light" w:hAnsi="Roboto Light" w:cs="Roboto Light"/>
          <w:color w:val="404040" w:themeColor="text1" w:themeTint="BF"/>
          <w:sz w:val="20"/>
          <w:szCs w:val="20"/>
        </w:rPr>
        <w:t xml:space="preserve"> RESTful, GraphQL, MySQL,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AWS, Docker, Kubernetes,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and Optimization:</w:t>
      </w:r>
      <w:r w:rsidRPr="00745DD3">
        <w:rPr>
          <w:rFonts w:ascii="Roboto Light" w:eastAsia="Roboto Light" w:hAnsi="Roboto Light" w:cs="Roboto Light"/>
          <w:color w:val="404040" w:themeColor="text1" w:themeTint="BF"/>
          <w:sz w:val="20"/>
          <w:szCs w:val="20"/>
        </w:rPr>
        <w:t xml:space="preserve"> SEO, Web Accessibility (a11y), Lighthouse, PageSpeed Insights, Core Web Vitals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secure, and high-performance full-stack web applications integrating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meet evolving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emerging AI tools and best practices to enhance developer productivity, leveraging tools like </w:t>
      </w:r>
      <w:r w:rsidRPr="00745DD3">
        <w:rPr>
          <w:rFonts w:ascii="Roboto Light" w:eastAsia="Roboto Light" w:hAnsi="Roboto Light" w:cs="Roboto Light"/>
          <w:b/>
          <w:bCs/>
          <w:color w:val="404040" w:themeColor="text1" w:themeTint="BF"/>
          <w:sz w:val="20"/>
          <w:szCs w:val="20"/>
        </w:rPr>
        <w:t xml:space="preserve">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creating a framework for responsible usage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comprising product stakeholders, UX designers, and data analysts to deliver elegant solutions, focusing on improving business outcomes and end-user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seamless integration of third-party services, utilizing </w:t>
      </w:r>
      <w:r w:rsidRPr="00745DD3">
        <w:rPr>
          <w:rFonts w:ascii="Roboto Light" w:eastAsia="Roboto Light" w:hAnsi="Roboto Light" w:cs="Roboto Light"/>
          <w:b/>
          <w:bCs/>
          <w:color w:val="404040" w:themeColor="text1" w:themeTint="BF"/>
          <w:sz w:val="20"/>
          <w:szCs w:val="20"/>
        </w:rPr>
        <w:t xml:space="preserve">CMS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tools that scale, ensuring comprehensive functionality to enhance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while enforcing high code quality standards through thorough code reviews, architecture discussions, and adherence to best practices established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and UX design teams to shape the technical feasibility of upcoming features, fostering a shared understanding of the development, design, and user experience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SEO and accessibility best practices into projects to support reach and inclusivity in products, ensuring compliance with established industry standards and enhancing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bottlenecks in page speed, server responsiveness, and database interactions, utilizing metrics like </w:t>
      </w:r>
      <w:r w:rsidRPr="00745DD3">
        <w:rPr>
          <w:rFonts w:ascii="Roboto Light" w:eastAsia="Roboto Light" w:hAnsi="Roboto Light" w:cs="Roboto Light"/>
          <w:b/>
          <w:bCs/>
          <w:color w:val="404040" w:themeColor="text1" w:themeTint="BF"/>
          <w:sz w:val="20"/>
          <w:szCs w:val="20"/>
        </w:rPr>
        <w:t xml:space="preserve">LCP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continuously monitor and enhance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planning, participated in roadmap discussions, and scoped complex features and systems while aligning with organizational goals and ensuring stakeholder engagement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strategic use of AI coding assistants, defining team-wide standards that promote safe and effective utilization while enhancing overall development capabilities and code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into industry trends, identifying opportunities for innovation in health tech that align with eHealth's mission of improving consumer insurance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architecting and delivering next-generation eCommerce solutions, contributing technical expertise to project success and advancing internal best practices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implementation strategies for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enhancing application scalability and maintainability across various product lines while adhering to best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and documentation, ensuring transparency and accountability across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regular knowledge-sharing sessions within the team to foster a culture of continuous learning and stay updated with evolving industry tools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web applications, focusing primarily on creating user-friendly interfaces and interactive features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with designers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RESTful services that seamlessly integrated with front-end components, resulting in enhanced user engagement and satisfaction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cross-functional teams to curate and implement user feedback and iterative improvements to existing applications, ensuring alignment with business objectives and enhancing overall product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integrity and performance through rigorous testing practices, employing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developing and maintaining the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enhancing team productivity and collaboration while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speeds and streamline operations across various projects, meeting project deadlines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mentoring of junior developers, providing guidance on best practices in coding standards, design principles, and development methodologies, fostering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development processes, participating in daily stand-ups, sprint planning, and retrospective meetings to ensure transparency and continuous improvement in team dynamics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developed efficient data structures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load times significantly across platforms and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contributing insights and recommendations that shaped key development strategies and project outcomes, aiming to stay ahead of competitive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researchers to implement user-centered design principles, resulting in higher user satisfaction rates and improved usability metrics across each application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security protocols and industry compliance standards, actively participating in efforts to educate team members on potential vulnerabilities and secure coding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