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developing high-quality web and mobile applications. Proven expertise in front-end architecture along with mentoring and establishing best practices for engineering teams. Adept at driving architectural decisions backed by a strong background in reactive frameworks. Passionate about leveraging technology to enhance user experience and empower product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Ember,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PHP, Laravel, AWS Lambda, DynamoDB, MySQL,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Storybook, Tailwind CSS, Sass, Webpack, Babel,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Cloud, Serverless Framework, Git, GitHub, CI/CD, Terraform, CloudFormation,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TDD, Continuous Integration, Continuous Deployment, DevOps,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frontend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promote consistency and enhance collaboration across engineering teams, adapting to emerging industry best practices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comprehensive design system that streamlined user experience, resolved performance bottlenecks, and ensured adherence to branding guidelines while improving customer satisfaction through cohesive UI elements.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developers on software design principles, such as modular architecture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creating a culture of learning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business requirements into sustainable solutions while driving technical excellence across multiple projects, balancing immediate needs with long-term architectural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state-of-the-art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efficiently in varying environments, making access seamless for developers and ensuring optimal performance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 by conducting routine audits and profiling to identify bottlenecks, allowing for continuous improvement and maintaining high responsiveness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cycle, promoting rigorous testing and quality assurance procedures that have significantly reduced defect rates and enhanced deployment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shaped the organization’s technical strategy to guide blockchain integration, orchestrating collaboration across teams to derive insights from data and drive meaningful outcomes for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community-driven knowledge sharing sessions, adapting collaborative tools to cultivate a culture of recognition and transparency, fortifying team dynamics and encouraging collective problem-solving within engineering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Evolved software development practices by researching and implementing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the team with innovative tools that improve efficiency and facilitate digital transformation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methodologies, incorporating feedback loops and iterative improvements that allowed the team to react swiftly to changing requirements while delivering high-quality products on schedule.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architectural patterns that synergized with business outcomes, leading workshops that aligned technical endeavors with the broader company mission and reinforcing a customer-centric approach to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 practices that fostered knowledge sharing while enforcing coding standards, resulting in high-quality, maintainable code and enhancing team efficacy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product engineers through complex architectural challenges, instilling confidence and trust in their abilities by demonstrating hands-on technical leadership, thus cultivating an atmosphere of continuous learning and collaborative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metric tools to evaluate application performance, developing actionable insights and featuring recommendations for improvements, ultimately enhancing user engagement and optimal resource utilization.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several full-stack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database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integration with frontend requirements and providing scalable solutions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create intuitive web applications, enhancing user engagement through responsive design implemented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evolving state management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 that shaped the best practices for application architecture and implementation, cultivating a culture of code quality and shared responsibility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that allowed seamless integration between front and back-end applications, maintaining performance metrics and ensuring reliable functionality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management practices, facilitating sprints, retrospectives, and daily stand-ups, aligning development efforts with stakeholder expectations while fostering a collaborative and motivated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multi-platform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third-party APIs to streamline data workflows, utilizing both web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interchange formats for optimized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pipeline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lead times and ensuring reliability in delivering new features to production environments through continuous integration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enhancement for legacy systems, offering solutions to improve system performance and introducing best practices for future-proofing codebases under cloud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designs and APIs in a concise manner, allowing for easy maintenance and knowledge transfer, contributing significantly to team knowledge retention and ongoing onboarding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workshops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modular development approaches, empowering team members with insights that fostered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from monolithic architecture to microservices, enabling teams to deploy services independently with reduced downtime, while increasing overall system resilience and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profiling tools to analyze application performance metrics and user behavior insights, allowing the team to make data-driven decisions that significantly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