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web and mobile applications. Proven expertise in building scalable, robust financial tools with a strong focus on AI integration, enhancing user experience and providing actionable insights.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Go,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AngularJS, Vue.js, Django, Flask,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BigQuery, MySQL, PostgreSQL, SQLite, Redis, Firebase,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GCP, AWS, Docker, Kubernetes, Terraform, Jenkins, CI/CD Pipelines,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Test-Driven Development, Behavior-Driven Development, DevOps, Microservices Architecture, APIs, Version Control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AI-powered features, incorporating machine learning for automated financial reporting and variance analysis, enhancing financial planning for clients and improving user satisfaction across diverse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CTO and technical leadership to design and architect a scalable software infrastructure that supports multi-tenant applications, resulting in a seamless user experience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customer interactions and managing large datasets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cross-functional teams to deliver robust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dynamic reporting features while adopting best practices in software architecture and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methodologies, facilitating sprints and stand-ups to prioritize features and encourage team collaboration, ultimately accelerating product development cycles and increasing engineering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to integrate with existing services, ensuring secure data exchange and consistency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thus maintaining high performance while scaling with user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and operational overheads, while adhering to best practices in Continuous Deployment and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product feature set by identifying user pain points and developing solutions, utilizing customer feedback loops to refine software features and align development with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code quality, architectural patterns, and best practices for application development, fostering a culture of learning and knowledge sharing within the software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critical components of the financial planning platform, focusing on reliability, scalability, and maintainability, adhering to industry standards of software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contributed to architecture discussions, striving to improve development processes while ensuring adherence to security and compliance requirements in the finance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analytics tools and libraries to track application performance, user interactions, and financial data processing, driving insights that inform future product iterations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product strategy sessions, providing engineering insights into technology choices and architectural decisions that align product vision with user needs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a project to optimize data handling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analytics, resulting in streamlined operations and faster access to critical business insights for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financial data sources, enhancing platform capabilities and ensuring comprehensive data accessibility for finance teams, which solidified customer trust and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enterprise-level applications, focusing on customer engagement through feature-rich applications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define and implement innovative solutions for complex business challenges, regularly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for continuous improvement in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high availability and performance for finance-related services and applications during peak usage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QA processes including automated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reduced bug counts and higher assurance in product releases to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promoting best practices in coding standards and development workflows, which led to improved code quality across the engineering department and enhanced maintainability of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shaping the technology stack by evaluating and integrating modern development frameworks and tools, ensuring alignment with industry best practices and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logging solutions to track application performance, allowing for proactive service management and optimization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users and stakeholders to gather requirements, articulating technical concepts and solutions, thus ensuring the built product meets the needs of the end-user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Integral in transitioning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improved independent service deployments, faster time to market, and enhanced fault isolation across engineering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technical debt proactively by identifying legacy components and implementing refactoring strategies, significantly enhancing maintainability and scalability of applications for changing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collaborative environment among cross-functional teams, ensuring project goals aligned with overall business objectives while fostering a culture focused on experimentation and innovation in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technical documentation and processes to ensure team members had access to clear guidelines, facilitating onboarding and knowledge transfer across the engineering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