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web and mobile application development. Proven expertise in React, Ruby on Rails, and leveraging AI technologies to drive product innovation. Strong focus on user experience and collaborative development in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Ruby, Python,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Ruby on Rails, Tailwind CSS, Shadcn,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GitHub Actions,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Tools:</w:t>
      </w:r>
      <w:r w:rsidRPr="00745DD3">
        <w:rPr>
          <w:rFonts w:ascii="Roboto Light" w:eastAsia="Roboto Light" w:hAnsi="Roboto Light" w:cs="Roboto Light"/>
          <w:color w:val="404040" w:themeColor="text1" w:themeTint="BF"/>
          <w:sz w:val="20"/>
          <w:szCs w:val="20"/>
        </w:rPr>
        <w:t xml:space="preserve"> Cursor, TensorFlow, PyTorch, Apache Kafka, OpenAI API, Latex,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seamless integrations between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thereby enhancing internal project completion rates and user experiences by prioritizing modularity and code reusability across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actively engaging with client operations to define and execute technical specifications that align user requirements with business goals while maintaining an agile development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Shadcn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aesthetically pleasing, intuitive user interfaces that enhance functionality while optimizing user engagement, prioritizing responsive design and accessibility standards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deployed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workflows and enabling rapid deployment cycles alongside continuous integration practices to ensure high-quality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database management solutions, implementing complex queries and stored procedures that support data-driven decision-making and analytical functionalities within the platform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testing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reliability and facilitated faster release cycles by incorporating effective automated testing frameworks into the development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coding and design principles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technologies, fostering a collaborative learning environment that emphasizes self-driven growth and efficient coding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AI-powered tools such as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workflow processes, significantly improving efficiency within cross-functional teams and reducing development time by automating repetitive tasks across various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project management techniques to ensure transparency and alignment within teams, utilizing tracking tools to keep stakeholders informed and engaged, facilitating responsive adjustment during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usability testing for developed features, gathering feedback and iterating on designs collaboratively with stakeholders to ensure the delivery of high-quality user experiences that meet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 sessions, fostering a culture of continuous improvement where constructive feedback is readily shared, enhancing the overall code quality and team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 in developing and maintaining AI workflows that enhance content distribution and optimization, embracing innovative technologies while committing to learning and growth in AI applications within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that outlines technical specifications, user interfaces, and best practices for future teams to reference, ensuring knowledge transfer and continuity across software projects and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assess user engagement metrics, applying findings to iteratively improve features, driving decision-making towards enhancing SEO and user satisfaction in the final outcomes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impactful UI copy and helpful tooltips that enhanced user understanding and functionality, ensuring an exceptional user experience across various platforms during the development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interactive design patterns and maintaining best practices in state management with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with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retrieval and manipulation while ensuring performance optimization and efficient database schema designs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mobile-first responsive layouts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on various devices while adhering to modern design principles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agile methodologies to the development process, participating in daily stand-ups and sprint planning, ensuring effective communication and addressing blockers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stacks, applying best practices in modern software design and architecture, leading to improved performance and maintainability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using tools such as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early detection of defects to maintain high quality across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streamline CI/CD pipelines, optimizing build and deployment processes while ensuring seamless integration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repositories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branching strategies and fostering collaborative workflows that improved team efficiency and maintained high standards of code quality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hackathons and coding challenges that sparked innovation within teams, encouraging experimentation with emerging technologies and fostering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assistance and mentoring to interns and new hires, ensuring they received proper onboarding and guidance on coding languages and frameworks relevant to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retrospective analysis on completed projects, documenting lessons learned and best practices which guided future projects, promoting a culture of continual improvement and adaptability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forums and discussions related to software development, sharing insights and solutions that foster connections and learning within the broader engineering community.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