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specializing in web and mobile applications. Proven expertise in JavaScript, TypeScript, and the React ecosystem, driving innovative solutions and enhancing user experiences through collaboration and technical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GraphQL,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Gatsby,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Kubernetes, Terraform, Azure,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React Testing Library,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ChatGPT, Machine Learning, TensorFlow, PyTorch,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 Tools:</w:t>
      </w:r>
      <w:r w:rsidRPr="00745DD3">
        <w:rPr>
          <w:rFonts w:ascii="Roboto Light" w:eastAsia="Roboto Light" w:hAnsi="Roboto Light" w:cs="Roboto Light"/>
          <w:color w:val="404040" w:themeColor="text1" w:themeTint="BF"/>
          <w:sz w:val="20"/>
          <w:szCs w:val="20"/>
        </w:rPr>
        <w:t xml:space="preserve"> JIRA, Confluence, Slack, Trello,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high-performing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implementing best practices for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architectural design of frontend systems, making critical decisions on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component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user interactions and improve scalability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fostered a culture of accountability and quality within the team, ensuring adherence to industry standards and optimizing overall team productivity and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including designers and product managers to innovate and implement customer-centric solutions that align with strategic goals, focusing on delivering high-impact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knowledge-sharing sessions on modern software development practices and tools, greatly enhancing team capability and empowering individual growth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technical problem-solving strategies, addressing emerging challenges in frontend architecture, which led to sustained improvements in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frontend processes, architectures, and components, contributing to a culture of transparency and operational excellence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AI-native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development workflows and enhanced productivity, ensuring that the team effectively leveraged state-of-the-art technological advancements in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technologies and frameworks that continue to elevate the user experience standards while increasing developer efficiency through targeted workshops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fundamental role in shaping the overarching vision for user experience architecture, ensuring alignment with business strategies and a clear focus on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about engineering practices and product direction, reflecting an understanding of industry trends and customer requirements for ACME's platform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relentless exploration of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 prioritizing continuous enhancement of learning mechanisms to stay competitive and innovative in the ever-evolving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in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user engagement through meticulous planning and execution, while maintaining flexibility to adapt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conducive to open communication, driving the team towards achieving project goals while maintaining focus on individual contributions and overall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high-quality, maintainable, and scalable code which met project specifications while aligning with </w:t>
      </w:r>
      <w:r w:rsidRPr="00745DD3">
        <w:rPr>
          <w:rFonts w:ascii="Roboto Light" w:eastAsia="Roboto Light" w:hAnsi="Roboto Light" w:cs="Roboto Light"/>
          <w:b/>
          <w:bCs/>
          <w:color w:val="404040" w:themeColor="text1" w:themeTint="BF"/>
          <w:sz w:val="20"/>
          <w:szCs w:val="20"/>
        </w:rPr>
        <w:t xml:space="preserve">engineering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transform specifications into functional, aesthetically pleasing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overall user interface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that improved overall code quality and fostered an environment where engineers felt empowered to share their insights and technical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various front-end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and reliability of applications in production environments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and release process through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project lifecycle, significantly reducing deployment times while increasing the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 of critical projects by developing feature-rich applications for high-traffic environments, actively focusing on performance optimization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continuous improvement through the implementation of agile methodologies, enhancing collaboration and boosting team morale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upper management, articulating complex technical concepts and trade-offs effectively, fostering informed decision-making at all levels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 deployment and management, which improved resource utilization and operational effectiveness of web applications beyond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customer-facing experiences by integrating user feedback into the development cycle, continually refining applications to better address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technical challenges in front-end systems, implementing innovative solutions that increased scalability and reduced system bottlenecks, directly improving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new tools and technologies to keep the team abreast of the latest advancements and foster a culture of innovation and agility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discussions related to microservices and serverless environments, focusing on creating scalable solutions that align with the evolving technological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