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front-end development, specializing in React, GraphQL, and mobile-first applications. Proven track record in spearheading projects, leading teams, and delivering high-performance web and mobile applications. Committed to redefining the healthcare staffing industry through impactful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GraphQL, JSON,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Webpack, Jest,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Figma, npm,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Progressive Web Apps, Single Page Applications, Responsive Design, Agile Development, Mobile-First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End-to-end Testing, Continuous Integration, Continuous Deployment, Automated Testing, Performance Optimization,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agile team to develop and maintain new user-facing features for Medely's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 through intuitive design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highly responsive web applications that prioritize performance and scalability while ensuring cross-browser compatibility,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asset delivery across different device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more modular front-end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reuse, maintainability, and collaborative development practices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and design reviews, facilitating knowledge sharing among engineers while raising awareness of performance considerations such as load-time optimizations and adhering to best practices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define and drive architectural decisions, ensuring alignment on product features and delivering enhancements that resonate with healthcare professionals and facilities.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their understanding of key concepts such as component lifecycle, state management, and navigating complex UI interactions, thus enhancing team capabilities collectively.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services to extend functionality and improve overall application robustness, ensuring that user data flows smoothly and securely across the platform's various modules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that incorporate unit and end-to-end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stakeholders to validate feature requirements, ensuring the end-user perspective is integral to the development process, thus enhancing user satisfaction and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mobile-first design principles,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cross-platform applications that maintain high standards of user experience across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integration of performance monitoring tools, enabling real-time insights into application efficiency, user engagement metrics, and the identification of bottlenecks that could hinder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harmonize development efforts, ensuring that best practices are shared and adapted throughout the organization, which improved project delivery timelines and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scalable solutions for complex problems in the application architecture, using principles from microservices to ensure modular design and seamless integration with backend services and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enhancing team dynamics and accelerating development cycles while fostering an environment of shared accountability and continuous improvement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applications and ensuring uniformity in our environments from development to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key modules in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organization and modularization of code while improving loading speeds and user interaction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ensure alignment between design vision and functional implementation, translating high-fidelity designs into responsive, user-centric web interfaces that engage healthcare professionals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adopting microservices architecture to decouple front-end functionalities from back-end services, leading to more efficient scaling practices and increased resilience in application deployments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that outlines best practices, architectural decisions, and development methodologies, facilitating onboarding processes for new team members and ensuring clarity in team objectives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Raised performance standards by optimizing rendering cycles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techniques like lazy loading and memoization within component structures to improve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retrospectives, driving a culture of excellence and accountability while encouraging open dialogue for continuous enhancements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design consistency and functional reusability are adhered to across the team's ongoing projects, streamlining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backlog refinement, and daily stand-ups, ensuring clarity around project scopes and timelines while facilitating team dynamics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cross-browser compatibility and responsive design principles, testing applications across multiple devices and platforms to ensure seamless user experiences and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feature ideas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wireframes that allowed stakeholders to visualize potential design solutions and functionality before development commenced.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ensuring efficient data retrieval and manipulation across various application states and enhancing the interactive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 gather insights on user behavior, advocating for data-driven enhancements to the UI experience that positively impacts user engagement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